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4" w:rsidRDefault="00D635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4454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92"/>
        <w:gridCol w:w="3260"/>
        <w:gridCol w:w="3402"/>
      </w:tblGrid>
      <w:tr w:rsidR="00D635D4">
        <w:trPr>
          <w:cantSplit/>
          <w:tblHeader/>
        </w:trPr>
        <w:tc>
          <w:tcPr>
            <w:tcW w:w="14454" w:type="dxa"/>
            <w:gridSpan w:val="3"/>
            <w:shd w:val="clear" w:color="auto" w:fill="C5E0B3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 , 2ª y 3º ESO</w:t>
            </w:r>
          </w:p>
        </w:tc>
      </w:tr>
      <w:tr w:rsidR="00D635D4">
        <w:trPr>
          <w:cantSplit/>
          <w:tblHeader/>
        </w:trPr>
        <w:tc>
          <w:tcPr>
            <w:tcW w:w="7792" w:type="dxa"/>
            <w:shd w:val="clear" w:color="auto" w:fill="C5E0B3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CRITERIOS DE EVALUACIÓN</w:t>
            </w: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Evidencias de aprendizaje</w:t>
            </w:r>
          </w:p>
        </w:tc>
        <w:tc>
          <w:tcPr>
            <w:tcW w:w="3260" w:type="dxa"/>
            <w:shd w:val="clear" w:color="auto" w:fill="C5E0B3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CRITERIOS DE CALIFICACIÓN  (%)</w:t>
            </w:r>
          </w:p>
        </w:tc>
        <w:tc>
          <w:tcPr>
            <w:tcW w:w="3402" w:type="dxa"/>
            <w:shd w:val="clear" w:color="auto" w:fill="C5E0B3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INSTRUMENTOS DE EVALUACIÓN ( RESPUESTAS, PROCESOS, PRODUCTOS Y DESEMPEÑOS)</w:t>
            </w:r>
          </w:p>
        </w:tc>
      </w:tr>
      <w:tr w:rsidR="00D635D4">
        <w:trPr>
          <w:cantSplit/>
          <w:trHeight w:val="1605"/>
          <w:tblHeader/>
        </w:trPr>
        <w:tc>
          <w:tcPr>
            <w:tcW w:w="7792" w:type="dxa"/>
            <w:tcBorders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shd w:val="clear" w:color="auto" w:fill="FFFFFF"/>
              <w:spacing w:after="360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hyperlink r:id="rId6">
              <w:r w:rsidR="00E10CD7">
                <w:rPr>
                  <w:rFonts w:ascii="Quattrocento Sans" w:eastAsia="Quattrocento Sans" w:hAnsi="Quattrocento Sans" w:cs="Quattrocento Sans"/>
                  <w:b/>
                  <w:color w:val="00AEEF"/>
                  <w:sz w:val="27"/>
                  <w:szCs w:val="27"/>
                </w:rPr>
                <w:t>Competencia específica 1 (RESPRO)</w:t>
              </w:r>
            </w:hyperlink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1.1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Interpretar problemas matemáticos organizando los datos, estableciendo las relaciones entre ellos y compr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endiendo las preguntas formuladas.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750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shd w:val="clear" w:color="auto" w:fill="FFFFFF"/>
              <w:spacing w:after="360"/>
              <w:jc w:val="both"/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1.2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Aplicar herramientas y estrategias apropiadas que contribuyan a la resolución de problemas.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2400"/>
          <w:tblHeader/>
        </w:trPr>
        <w:tc>
          <w:tcPr>
            <w:tcW w:w="7792" w:type="dxa"/>
            <w:tcBorders>
              <w:top w:val="single" w:sz="4" w:space="0" w:color="000000"/>
            </w:tcBorders>
            <w:shd w:val="clear" w:color="auto" w:fill="FFFFFF"/>
          </w:tcPr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1.3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Obtener soluciones matemáticas de un problema, activando los conocimientos y utilizando las herramientas tecnológicas necesarias.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1965"/>
          <w:tblHeader/>
        </w:trPr>
        <w:tc>
          <w:tcPr>
            <w:tcW w:w="7792" w:type="dxa"/>
            <w:tcBorders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5D4" w:rsidRDefault="00D635D4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hyperlink r:id="rId7">
              <w:r w:rsidR="00E10CD7">
                <w:rPr>
                  <w:rFonts w:ascii="Quattrocento Sans" w:eastAsia="Quattrocento Sans" w:hAnsi="Quattrocento Sans" w:cs="Quattrocento Sans"/>
                  <w:b/>
                  <w:color w:val="00AEEF"/>
                  <w:sz w:val="27"/>
                  <w:szCs w:val="27"/>
                </w:rPr>
                <w:t>Competencia específica 2 (RESPRO)</w:t>
              </w:r>
            </w:hyperlink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2.1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Comprobar la corrección matemática de las soluciones de un problema.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Corrección de los deberes.</w:t>
            </w: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(Observación sistemática del aula)</w:t>
            </w: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35D4">
        <w:trPr>
          <w:cantSplit/>
          <w:trHeight w:val="2130"/>
          <w:tblHeader/>
        </w:trPr>
        <w:tc>
          <w:tcPr>
            <w:tcW w:w="7792" w:type="dxa"/>
            <w:tcBorders>
              <w:top w:val="single" w:sz="4" w:space="0" w:color="000000"/>
            </w:tcBorders>
            <w:shd w:val="clear" w:color="auto" w:fill="FFFFFF"/>
          </w:tcPr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2.2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Comprobar la validez de las soluciones de un problema y su coherencia en el contexto planteado, evaluando el alcance y repercusión de estas desde diferentes perspectivas (de género, de sostenibilidad, de consumo res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ponsable, etc.).</w:t>
            </w: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FFFFFF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Pruebas escritas</w:t>
            </w:r>
          </w:p>
        </w:tc>
      </w:tr>
      <w:tr w:rsidR="00D635D4">
        <w:trPr>
          <w:cantSplit/>
          <w:trHeight w:val="4080"/>
          <w:tblHeader/>
        </w:trPr>
        <w:tc>
          <w:tcPr>
            <w:tcW w:w="7792" w:type="dxa"/>
            <w:shd w:val="clear" w:color="auto" w:fill="FFFFFF"/>
          </w:tcPr>
          <w:p w:rsidR="00D635D4" w:rsidRDefault="00D635D4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hyperlink r:id="rId8">
              <w:r w:rsidR="00E10CD7">
                <w:rPr>
                  <w:rFonts w:ascii="Quattrocento Sans" w:eastAsia="Quattrocento Sans" w:hAnsi="Quattrocento Sans" w:cs="Quattrocento Sans"/>
                  <w:b/>
                  <w:color w:val="00AEEF"/>
                  <w:sz w:val="27"/>
                  <w:szCs w:val="27"/>
                </w:rPr>
                <w:t>Competencia específica 3 (RAZPRU)</w:t>
              </w:r>
            </w:hyperlink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3.1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Formular y comprobar conjeturas sencillas de forma guiada analizando patrones, propiedades y relaciones.</w:t>
            </w:r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3.2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Plantear variantes de un problema dado modificando alguno de sus datos o alguna condición del problema.</w:t>
            </w:r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3.3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Emplear herramientas tecnológicas adec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uadas en la investigación y comprobación de conjeturas o problemas.</w:t>
            </w:r>
          </w:p>
        </w:tc>
        <w:tc>
          <w:tcPr>
            <w:tcW w:w="3260" w:type="dxa"/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6%</w:t>
            </w:r>
          </w:p>
        </w:tc>
        <w:tc>
          <w:tcPr>
            <w:tcW w:w="3402" w:type="dxa"/>
            <w:shd w:val="clear" w:color="auto" w:fill="FFFFFF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Proyecto de investigación</w:t>
            </w:r>
          </w:p>
        </w:tc>
      </w:tr>
      <w:tr w:rsidR="00D635D4">
        <w:trPr>
          <w:cantSplit/>
          <w:trHeight w:val="2220"/>
          <w:tblHeader/>
        </w:trPr>
        <w:tc>
          <w:tcPr>
            <w:tcW w:w="7792" w:type="dxa"/>
            <w:tcBorders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5D4" w:rsidRDefault="00D635D4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hyperlink r:id="rId9">
              <w:r w:rsidR="00E10CD7">
                <w:rPr>
                  <w:rFonts w:ascii="Quattrocento Sans" w:eastAsia="Quattrocento Sans" w:hAnsi="Quattrocento Sans" w:cs="Quattrocento Sans"/>
                  <w:b/>
                  <w:color w:val="00AEEF"/>
                  <w:sz w:val="27"/>
                  <w:szCs w:val="27"/>
                </w:rPr>
                <w:t>Competencia específica 4 (RAZPRU)</w:t>
              </w:r>
            </w:hyperlink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4.1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Reconocer patrones, organizar datos y descomponer un problema en partes más simples facilitando su interpretación computacional.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Proyecto de investigación</w:t>
            </w:r>
          </w:p>
        </w:tc>
      </w:tr>
      <w:tr w:rsidR="00D635D4">
        <w:trPr>
          <w:cantSplit/>
          <w:trHeight w:val="1425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4.2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Modelizar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 xml:space="preserve"> situaciones y resolver problemas de forma eficaz interpretando y modificando algoritmos.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2130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5D4" w:rsidRDefault="00D635D4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hyperlink r:id="rId10">
              <w:r w:rsidR="00E10CD7">
                <w:rPr>
                  <w:rFonts w:ascii="Quattrocento Sans" w:eastAsia="Quattrocento Sans" w:hAnsi="Quattrocento Sans" w:cs="Quattrocento Sans"/>
                  <w:b/>
                  <w:color w:val="00AEEF"/>
                  <w:sz w:val="27"/>
                  <w:szCs w:val="27"/>
                </w:rPr>
                <w:t>Competencia específica 5 (CONEX)</w:t>
              </w:r>
            </w:hyperlink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5.1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Reconocer las relaciones entre los conocimientos y experiencias matemáticas, formando un todo coherente.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1125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5.2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Realizar conexiones entre diferentes procesos matemáticos aplicando conocimientos y experiencias previas.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2895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5D4" w:rsidRDefault="00D635D4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hyperlink r:id="rId11">
              <w:r w:rsidR="00E10CD7">
                <w:rPr>
                  <w:rFonts w:ascii="Quattrocento Sans" w:eastAsia="Quattrocento Sans" w:hAnsi="Quattrocento Sans" w:cs="Quattrocento Sans"/>
                  <w:b/>
                  <w:color w:val="00AEEF"/>
                  <w:sz w:val="27"/>
                  <w:szCs w:val="27"/>
                </w:rPr>
                <w:t>Competencia específica 6 (CONEX)</w:t>
              </w:r>
            </w:hyperlink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6.1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Reconocer situaciones susceptibles de ser formuladas y resueltas mediante herramientas y estrategias matemáticas, estableciendo conexiones entre el mundo real y las matemáticas y usando los procesos inherentes a la investigación: inferir, medir, comunicar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, clasificar y predecir.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780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6.2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Identificar conexiones coherentes entre las matemáticas y otras materias resolviendo problemas contextualizados.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1740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6.3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Reconocer la aportación de las matemáticas al progreso de la humanidad y su contribución a la superación de los retos que demanda la sociedad actual.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2940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5D4" w:rsidRDefault="00D635D4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hyperlink r:id="rId12">
              <w:r w:rsidR="00E10CD7">
                <w:rPr>
                  <w:rFonts w:ascii="Quattrocento Sans" w:eastAsia="Quattrocento Sans" w:hAnsi="Quattrocento Sans" w:cs="Quattrocento Sans"/>
                  <w:b/>
                  <w:color w:val="00AEEF"/>
                  <w:sz w:val="27"/>
                  <w:szCs w:val="27"/>
                </w:rPr>
                <w:t>Competencia específica 7 (COMREP)</w:t>
              </w:r>
            </w:hyperlink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7.1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Representar conceptos, procedimientos, información y resultados matemáticos de modos distintos y con dife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rentes herramientas, incluidas las digitales, visualizando ideas, estructurando procesos matemáticos y valorando su utilidad para compartir información.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1530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7.2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Elaborar representaciones matemáticas que ayuden en la búsqueda de estrategias de resolución de una situación problematizada.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D635D4">
        <w:trPr>
          <w:cantSplit/>
          <w:trHeight w:val="2565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5D4" w:rsidRDefault="00D635D4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hyperlink r:id="rId13">
              <w:r w:rsidR="00E10CD7">
                <w:rPr>
                  <w:rFonts w:ascii="Quattrocento Sans" w:eastAsia="Quattrocento Sans" w:hAnsi="Quattrocento Sans" w:cs="Quattrocento Sans"/>
                  <w:b/>
                  <w:color w:val="00AEEF"/>
                  <w:sz w:val="27"/>
                  <w:szCs w:val="27"/>
                </w:rPr>
                <w:t>Competencia específica 8 (COMREP)</w:t>
              </w:r>
            </w:hyperlink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8.1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Comunicar información utilizando el lenguaje matemático apropiado, utilizando diferentes medios, incluido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s los digitales, oralmente y por escrito, al describir, explicar y justificar razonamientos, procedimientos y conclusiones.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 del aula</w:t>
            </w: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35D4">
        <w:trPr>
          <w:cantSplit/>
          <w:trHeight w:val="1530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lastRenderedPageBreak/>
              <w:t>8.2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Reconocer y emplear el lenguaje matemático presente en la vida cotidiana comunicando mensajes con contenido matemático con precisión y rigor.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escrita.</w:t>
            </w:r>
          </w:p>
        </w:tc>
      </w:tr>
      <w:tr w:rsidR="00D635D4">
        <w:trPr>
          <w:cantSplit/>
          <w:trHeight w:val="2340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5D4" w:rsidRDefault="00D635D4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hyperlink r:id="rId14">
              <w:r w:rsidR="00E10CD7">
                <w:rPr>
                  <w:rFonts w:ascii="Quattrocento Sans" w:eastAsia="Quattrocento Sans" w:hAnsi="Quattrocento Sans" w:cs="Quattrocento Sans"/>
                  <w:b/>
                  <w:color w:val="00AEEF"/>
                  <w:sz w:val="27"/>
                  <w:szCs w:val="27"/>
                </w:rPr>
                <w:t>Competencia específica 9 (SOCAFE)</w:t>
              </w:r>
            </w:hyperlink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9.1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 xml:space="preserve"> Gestionar las emociones propias, desarrollar el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autoconcepto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 xml:space="preserve"> matemático como herramienta, generando expec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tativas positivas ante nuevos retos matemáticos.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Prueba escrita. </w:t>
            </w:r>
          </w:p>
        </w:tc>
      </w:tr>
      <w:tr w:rsidR="00D635D4">
        <w:trPr>
          <w:cantSplit/>
          <w:trHeight w:val="1485"/>
          <w:tblHeader/>
        </w:trPr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9.2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Mostrar una actitud positiva y perseverante, aceptando la crítica razonada al hacer frente a las diferentes situaciones de aprendizaje de las matemáticas.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4%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 del aula.</w:t>
            </w:r>
          </w:p>
        </w:tc>
      </w:tr>
      <w:tr w:rsidR="00D635D4">
        <w:trPr>
          <w:cantSplit/>
          <w:trHeight w:val="5028"/>
          <w:tblHeader/>
        </w:trPr>
        <w:tc>
          <w:tcPr>
            <w:tcW w:w="7792" w:type="dxa"/>
            <w:tcBorders>
              <w:top w:val="single" w:sz="4" w:space="0" w:color="000000"/>
            </w:tcBorders>
            <w:shd w:val="clear" w:color="auto" w:fill="FFFFFF"/>
          </w:tcPr>
          <w:p w:rsidR="00D635D4" w:rsidRDefault="00D635D4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5D4" w:rsidRDefault="00D635D4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hyperlink r:id="rId15">
              <w:r w:rsidR="00E10CD7">
                <w:rPr>
                  <w:rFonts w:ascii="Quattrocento Sans" w:eastAsia="Quattrocento Sans" w:hAnsi="Quattrocento Sans" w:cs="Quattrocento Sans"/>
                  <w:b/>
                  <w:color w:val="00AEEF"/>
                  <w:sz w:val="27"/>
                  <w:szCs w:val="27"/>
                </w:rPr>
                <w:t>Competencia específica 10 (SOCAFE)</w:t>
              </w:r>
            </w:hyperlink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10.1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Colaborar activamente y construir relaciones trabajando con las matemáticas en equipos heterogéneos, respetando diferentes opiniones, comunicándose de manera efectiva, pensando de forma crítica y creativa y tomando decisiones y realizando juicios informad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os.</w:t>
            </w:r>
          </w:p>
          <w:p w:rsidR="00D635D4" w:rsidRDefault="00E10CD7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404040"/>
                <w:sz w:val="27"/>
                <w:szCs w:val="27"/>
              </w:rPr>
              <w:t>10.2</w:t>
            </w:r>
            <w:r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  <w:t> Participar en el reparto de tareas que deban desarrollarse en equipo, aportando valor, favoreciendo la inclusión, la escucha activa, asumiendo el rol asignado y responsabilizándose de la propia contribución al equipo.</w:t>
            </w: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FFFFFF"/>
          </w:tcPr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Trabajo en grupo.</w:t>
            </w:r>
          </w:p>
          <w:p w:rsidR="00D635D4" w:rsidRDefault="00E10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Proyecto de investigación</w:t>
            </w:r>
          </w:p>
          <w:p w:rsidR="00D635D4" w:rsidRDefault="00D635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635D4" w:rsidRDefault="00D635D4">
      <w:pPr>
        <w:rPr>
          <w:rFonts w:ascii="Times New Roman" w:eastAsia="Times New Roman" w:hAnsi="Times New Roman" w:cs="Times New Roman"/>
          <w:u w:val="single"/>
        </w:rPr>
      </w:pPr>
    </w:p>
    <w:p w:rsidR="00D635D4" w:rsidRDefault="00E10C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observación sistemática del aula incluirá los siguientes </w:t>
      </w:r>
      <w:proofErr w:type="spellStart"/>
      <w:r>
        <w:rPr>
          <w:rFonts w:ascii="Times New Roman" w:eastAsia="Times New Roman" w:hAnsi="Times New Roman" w:cs="Times New Roman"/>
        </w:rPr>
        <w:t>subinstrumentos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D635D4" w:rsidRDefault="00E10CD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Cuaderno del alumno.</w:t>
      </w:r>
    </w:p>
    <w:p w:rsidR="00D635D4" w:rsidRDefault="00E10CD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Deberes para casa.</w:t>
      </w:r>
    </w:p>
    <w:p w:rsidR="00D635D4" w:rsidRDefault="00E10CD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Preguntas orales en clase.</w:t>
      </w:r>
    </w:p>
    <w:p w:rsidR="00D635D4" w:rsidRDefault="00E10CD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Realización de ejercicios en clase, tanto en la pizarra como en la libreta.</w:t>
      </w:r>
    </w:p>
    <w:p w:rsidR="00D635D4" w:rsidRDefault="00E10CD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Tareas específicas: trabajos, resúmenes, esquemas, realización de ejercicios, etc.</w:t>
      </w:r>
    </w:p>
    <w:p w:rsidR="00D635D4" w:rsidRDefault="00D635D4">
      <w:pPr>
        <w:rPr>
          <w:rFonts w:ascii="Times New Roman" w:eastAsia="Times New Roman" w:hAnsi="Times New Roman" w:cs="Times New Roman"/>
        </w:rPr>
      </w:pPr>
    </w:p>
    <w:sectPr w:rsidR="00D635D4" w:rsidSect="00D635D4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7E51"/>
    <w:multiLevelType w:val="multilevel"/>
    <w:tmpl w:val="1C94D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35D4"/>
    <w:rsid w:val="00D635D4"/>
    <w:rsid w:val="00E1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09"/>
  </w:style>
  <w:style w:type="paragraph" w:styleId="Ttulo1">
    <w:name w:val="heading 1"/>
    <w:basedOn w:val="normal0"/>
    <w:next w:val="normal0"/>
    <w:rsid w:val="00555C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0"/>
    <w:next w:val="normal0"/>
    <w:rsid w:val="00555C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55C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55CB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55C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D635D4"/>
  </w:style>
  <w:style w:type="table" w:customStyle="1" w:styleId="TableNormal">
    <w:name w:val="Table Normal"/>
    <w:rsid w:val="00D635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55CB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EF6C2F"/>
  </w:style>
  <w:style w:type="table" w:customStyle="1" w:styleId="TableNormal0">
    <w:name w:val="Table Normal"/>
    <w:rsid w:val="00EF6C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555CBF"/>
  </w:style>
  <w:style w:type="table" w:customStyle="1" w:styleId="TableNormal1">
    <w:name w:val="Table Normal"/>
    <w:rsid w:val="00555CB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6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2">
    <w:name w:val="parrafo_2"/>
    <w:basedOn w:val="Normal"/>
    <w:rsid w:val="001B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B2FFC"/>
    <w:rPr>
      <w:b/>
      <w:bCs/>
    </w:rPr>
  </w:style>
  <w:style w:type="paragraph" w:customStyle="1" w:styleId="parrafo">
    <w:name w:val="parrafo"/>
    <w:basedOn w:val="Normal"/>
    <w:rsid w:val="001B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B2F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B2FFC"/>
    <w:rPr>
      <w:color w:val="0563C1" w:themeColor="hyperlink"/>
      <w:u w:val="single"/>
    </w:rPr>
  </w:style>
  <w:style w:type="paragraph" w:styleId="Subttulo">
    <w:name w:val="Subtitle"/>
    <w:basedOn w:val="Normal"/>
    <w:next w:val="Normal"/>
    <w:rsid w:val="00D635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55CB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EF6C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D635D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D635D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aticas11235813.luismiglesias.es/matematicas-lomloe-eso-competencias-especificas-ce3/" TargetMode="External"/><Relationship Id="rId13" Type="http://schemas.openxmlformats.org/officeDocument/2006/relationships/hyperlink" Target="https://matematicas11235813.luismiglesias.es/matematicas-lomloe-eso-competencias-especificas-ce8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tematicas11235813.luismiglesias.es/matematicas-lomloe-eso-competencias-especificas-ce2/" TargetMode="External"/><Relationship Id="rId12" Type="http://schemas.openxmlformats.org/officeDocument/2006/relationships/hyperlink" Target="https://matematicas11235813.luismiglesias.es/matematicas-lomloe-eso-competencias-especificas-ce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atematicas11235813.luismiglesias.es/matematicas-lomloe-eso-competencias-especificas-ce1/" TargetMode="External"/><Relationship Id="rId11" Type="http://schemas.openxmlformats.org/officeDocument/2006/relationships/hyperlink" Target="https://matematicas11235813.luismiglesias.es/matematicas-lomloe-eso-competencias-especificas-ce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tematicas11235813.luismiglesias.es/matematicas-lomloe-eso-competencias-especificas-ce10/" TargetMode="External"/><Relationship Id="rId10" Type="http://schemas.openxmlformats.org/officeDocument/2006/relationships/hyperlink" Target="https://matematicas11235813.luismiglesias.es/matematicas-lomloe-eso-competencias-especificas-ce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ematicas11235813.luismiglesias.es/matematicas-lomloe-eso-competencias-especificas-ce4/" TargetMode="External"/><Relationship Id="rId14" Type="http://schemas.openxmlformats.org/officeDocument/2006/relationships/hyperlink" Target="https://matematicas11235813.luismiglesias.es/matematicas-lomloe-eso-competencias-especificas-ce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bXa5NnXG/pg5fBq166nHoi8agg==">AMUW2mVBz7hxC1uXvPgkvW54uIvhZ4FBwf0NZBZecvOQ7GQWgH5YEnxlCcaveO5CVMVisxOZnkVjdcRi7d954G2vtVoy7KDrzK0EBNCY1xr6b52bVpJCixpiFwUIAJdWWpoPBMNK39wX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956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DIAZ SIRGO</dc:creator>
  <cp:lastModifiedBy>Propietario</cp:lastModifiedBy>
  <cp:revision>2</cp:revision>
  <dcterms:created xsi:type="dcterms:W3CDTF">2022-11-18T11:26:00Z</dcterms:created>
  <dcterms:modified xsi:type="dcterms:W3CDTF">2022-12-01T12:31:00Z</dcterms:modified>
</cp:coreProperties>
</file>