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F" w:rsidRDefault="00CD50AB">
      <w:pPr>
        <w:rPr>
          <w:b/>
          <w:bCs/>
        </w:rPr>
      </w:pPr>
      <w:r>
        <w:rPr>
          <w:b/>
          <w:bCs/>
        </w:rPr>
        <w:t xml:space="preserve">         </w:t>
      </w:r>
      <w:r w:rsidR="006C0D68" w:rsidRPr="006C0D68">
        <w:rPr>
          <w:b/>
          <w:bCs/>
        </w:rPr>
        <w:t>CRITERIOS DE CALIFICACIÓN LOMLOE– 1º DE BACHILLERATO</w:t>
      </w:r>
      <w:r w:rsidR="006C0D68" w:rsidRPr="006C0D68">
        <w:rPr>
          <w:b/>
          <w:bCs/>
        </w:rPr>
        <w:tab/>
      </w:r>
      <w:r w:rsidR="002D78B9">
        <w:rPr>
          <w:b/>
          <w:bCs/>
        </w:rPr>
        <w:tab/>
      </w:r>
      <w:r w:rsidR="002D78B9">
        <w:rPr>
          <w:b/>
          <w:bCs/>
        </w:rPr>
        <w:tab/>
      </w:r>
      <w:r w:rsidR="002D78B9">
        <w:rPr>
          <w:b/>
          <w:bCs/>
        </w:rPr>
        <w:tab/>
      </w:r>
      <w:r w:rsidR="006C0D68" w:rsidRPr="006C0D68">
        <w:rPr>
          <w:b/>
          <w:bCs/>
        </w:rPr>
        <w:tab/>
      </w:r>
      <w:r w:rsidR="002D78B9">
        <w:rPr>
          <w:b/>
          <w:bCs/>
        </w:rPr>
        <w:t xml:space="preserve">DEPARTAMENTO DE </w:t>
      </w:r>
      <w:r w:rsidR="006C0D68" w:rsidRPr="006C0D68">
        <w:rPr>
          <w:b/>
          <w:bCs/>
        </w:rPr>
        <w:t>FRANCÉS</w:t>
      </w:r>
    </w:p>
    <w:p w:rsidR="006C0D68" w:rsidRDefault="006C0D68">
      <w:pPr>
        <w:rPr>
          <w:b/>
          <w:bCs/>
        </w:rPr>
      </w:pPr>
    </w:p>
    <w:tbl>
      <w:tblPr>
        <w:tblStyle w:val="Tablaconcuadrcula"/>
        <w:tblW w:w="0" w:type="auto"/>
        <w:tblInd w:w="413" w:type="dxa"/>
        <w:tblLook w:val="04A0"/>
      </w:tblPr>
      <w:tblGrid>
        <w:gridCol w:w="6374"/>
        <w:gridCol w:w="1599"/>
        <w:gridCol w:w="4246"/>
      </w:tblGrid>
      <w:tr w:rsidR="0012544E" w:rsidTr="00CD50AB">
        <w:tc>
          <w:tcPr>
            <w:tcW w:w="6374" w:type="dxa"/>
          </w:tcPr>
          <w:p w:rsidR="0012544E" w:rsidRDefault="0012544E">
            <w:pPr>
              <w:rPr>
                <w:b/>
                <w:bCs/>
              </w:rPr>
            </w:pPr>
          </w:p>
          <w:p w:rsidR="00283083" w:rsidRDefault="00283083">
            <w:pPr>
              <w:rPr>
                <w:b/>
                <w:bCs/>
              </w:rPr>
            </w:pPr>
            <w:r>
              <w:rPr>
                <w:b/>
                <w:bCs/>
              </w:rPr>
              <w:t>CRITERIOS DE EVALUACIÓN</w:t>
            </w:r>
          </w:p>
          <w:p w:rsidR="0012544E" w:rsidRDefault="0012544E">
            <w:pPr>
              <w:rPr>
                <w:b/>
                <w:bCs/>
              </w:rPr>
            </w:pPr>
          </w:p>
        </w:tc>
        <w:tc>
          <w:tcPr>
            <w:tcW w:w="1599" w:type="dxa"/>
          </w:tcPr>
          <w:p w:rsidR="0012544E" w:rsidRDefault="0012544E">
            <w:pPr>
              <w:rPr>
                <w:b/>
                <w:bCs/>
              </w:rPr>
            </w:pPr>
          </w:p>
          <w:p w:rsidR="00283083" w:rsidRDefault="00283083">
            <w:pPr>
              <w:rPr>
                <w:b/>
                <w:bCs/>
              </w:rPr>
            </w:pPr>
            <w:r>
              <w:rPr>
                <w:b/>
                <w:bCs/>
              </w:rPr>
              <w:t>PONDERACIÓN</w:t>
            </w:r>
          </w:p>
          <w:p w:rsidR="0012544E" w:rsidRDefault="0012544E">
            <w:pPr>
              <w:rPr>
                <w:b/>
                <w:bCs/>
              </w:rPr>
            </w:pPr>
          </w:p>
        </w:tc>
        <w:tc>
          <w:tcPr>
            <w:tcW w:w="4246" w:type="dxa"/>
          </w:tcPr>
          <w:p w:rsidR="0012544E" w:rsidRDefault="0012544E">
            <w:pPr>
              <w:rPr>
                <w:b/>
                <w:bCs/>
              </w:rPr>
            </w:pPr>
          </w:p>
          <w:p w:rsidR="00283083" w:rsidRDefault="00283083">
            <w:pPr>
              <w:rPr>
                <w:b/>
                <w:bCs/>
              </w:rPr>
            </w:pPr>
            <w:r>
              <w:rPr>
                <w:b/>
                <w:bCs/>
              </w:rPr>
              <w:t>INSTRUMENTOS DE EVALUACIÓN</w:t>
            </w: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rPr>
                <w:rFonts w:cstheme="minorHAnsi"/>
                <w:b/>
                <w:bCs/>
              </w:rPr>
            </w:pPr>
          </w:p>
          <w:p w:rsidR="005F49D8" w:rsidRDefault="005F49D8" w:rsidP="002D78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1.1 </w:t>
            </w:r>
            <w:r w:rsidRPr="002D78B9">
              <w:rPr>
                <w:rFonts w:cstheme="minorHAnsi"/>
                <w:b/>
                <w:bCs/>
              </w:rPr>
              <w:t>Extraer</w:t>
            </w:r>
            <w:r w:rsidRPr="002D78B9">
              <w:rPr>
                <w:rFonts w:cstheme="minorHAnsi"/>
                <w:b/>
                <w:bCs/>
                <w:spacing w:val="15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y</w:t>
            </w:r>
            <w:r w:rsidRPr="002D78B9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analizar</w:t>
            </w:r>
            <w:r w:rsidRPr="002D78B9">
              <w:rPr>
                <w:rFonts w:cstheme="minorHAnsi"/>
                <w:b/>
                <w:bCs/>
                <w:spacing w:val="1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las</w:t>
            </w:r>
            <w:r w:rsidRPr="002D78B9">
              <w:rPr>
                <w:rFonts w:cstheme="minorHAnsi"/>
                <w:b/>
                <w:bCs/>
                <w:spacing w:val="1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ideas</w:t>
            </w:r>
            <w:r w:rsidRPr="002D78B9">
              <w:rPr>
                <w:rFonts w:cstheme="minorHAnsi"/>
                <w:b/>
                <w:bCs/>
                <w:spacing w:val="1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principales,</w:t>
            </w:r>
            <w:r w:rsidRPr="002D78B9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la</w:t>
            </w:r>
            <w:r w:rsidRPr="002D78B9">
              <w:rPr>
                <w:rFonts w:cstheme="minorHAnsi"/>
                <w:b/>
                <w:bCs/>
                <w:spacing w:val="15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información</w:t>
            </w:r>
            <w:r w:rsidRPr="002D78B9">
              <w:rPr>
                <w:rFonts w:cstheme="minorHAnsi"/>
                <w:b/>
                <w:bCs/>
                <w:spacing w:val="15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detallada</w:t>
            </w:r>
            <w:r w:rsidRPr="002D78B9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y</w:t>
            </w:r>
            <w:r w:rsidRPr="002D78B9">
              <w:rPr>
                <w:rFonts w:cstheme="minorHAnsi"/>
                <w:b/>
                <w:bCs/>
                <w:spacing w:val="1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las</w:t>
            </w:r>
            <w:r w:rsidRPr="002D78B9">
              <w:rPr>
                <w:rFonts w:cstheme="minorHAnsi"/>
                <w:b/>
                <w:bCs/>
                <w:spacing w:val="15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implicaciones</w:t>
            </w:r>
            <w:r w:rsidRPr="002D78B9">
              <w:rPr>
                <w:rFonts w:cstheme="minorHAnsi"/>
                <w:b/>
                <w:bCs/>
                <w:spacing w:val="1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generales</w:t>
            </w:r>
            <w:r w:rsidRPr="002D78B9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de textos de cierta longitud, bien organizados y complejos, orales, escritos y multimodales,</w:t>
            </w:r>
            <w:r w:rsidRPr="002D78B9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tanto</w:t>
            </w:r>
            <w:r w:rsidRPr="002D78B9">
              <w:rPr>
                <w:rFonts w:cstheme="minorHAnsi"/>
                <w:b/>
                <w:bCs/>
                <w:spacing w:val="42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en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registro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formal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como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informal,</w:t>
            </w:r>
            <w:r w:rsidRPr="002D78B9">
              <w:rPr>
                <w:rFonts w:cstheme="minorHAnsi"/>
                <w:b/>
                <w:bCs/>
                <w:spacing w:val="42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sobre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temas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de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relevancia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personal</w:t>
            </w:r>
            <w:r w:rsidRPr="002D78B9">
              <w:rPr>
                <w:rFonts w:cstheme="minorHAnsi"/>
                <w:b/>
                <w:bCs/>
                <w:spacing w:val="44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o</w:t>
            </w:r>
            <w:r w:rsidRPr="002D78B9">
              <w:rPr>
                <w:rFonts w:cstheme="minorHAnsi"/>
                <w:b/>
                <w:bCs/>
                <w:spacing w:val="4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de</w:t>
            </w:r>
            <w:r w:rsidRPr="002D78B9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interés</w:t>
            </w:r>
            <w:r w:rsidRPr="002D78B9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público, tanto concretos como abstractos, expresados de forma clara y en la lengua estándar o</w:t>
            </w:r>
            <w:r w:rsidRPr="002D78B9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en variedades frecuentes, incluso en entornos moderadamente ruidosos, a través de diversos</w:t>
            </w:r>
            <w:r w:rsidRPr="002D78B9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D78B9">
              <w:rPr>
                <w:rFonts w:cstheme="minorHAnsi"/>
                <w:b/>
                <w:bCs/>
              </w:rPr>
              <w:t>soportes.</w:t>
            </w:r>
          </w:p>
          <w:p w:rsidR="005F49D8" w:rsidRPr="002D78B9" w:rsidRDefault="005F49D8" w:rsidP="002D78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10</w:t>
            </w:r>
            <w:r w:rsidRPr="00B44CE0">
              <w:rPr>
                <w:b/>
                <w:bCs/>
              </w:rPr>
              <w:t>%</w:t>
            </w:r>
          </w:p>
        </w:tc>
        <w:tc>
          <w:tcPr>
            <w:tcW w:w="4246" w:type="dxa"/>
            <w:vMerge w:val="restart"/>
          </w:tcPr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Participación en el aula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 xml:space="preserve">Presentaciones orales </w:t>
            </w:r>
          </w:p>
          <w:p w:rsidR="005F49D8" w:rsidRPr="00995525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Entrevistas orales</w:t>
            </w:r>
          </w:p>
          <w:p w:rsidR="005F49D8" w:rsidRPr="00995525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Participaciones orales no planificadas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Análisis textuales orales y escritos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Producciones escritas planificadas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Producciones escritas no planificadas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Pruebas objetivas escritas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Listas de control</w:t>
            </w:r>
          </w:p>
          <w:p w:rsidR="005F49D8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995525">
              <w:rPr>
                <w:b/>
                <w:bCs/>
              </w:rPr>
              <w:t>Guías para la autoevaluación de la expresión oral y escrita</w:t>
            </w:r>
          </w:p>
          <w:p w:rsidR="005F49D8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995525" w:rsidRDefault="005F49D8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  <w:color w:val="000000"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rPr>
                <w:rFonts w:cstheme="minorHAnsi"/>
                <w:b/>
                <w:bCs/>
              </w:rPr>
            </w:pPr>
          </w:p>
          <w:p w:rsidR="005F49D8" w:rsidRPr="002D78B9" w:rsidRDefault="005F49D8" w:rsidP="002D78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1.2 </w:t>
            </w:r>
            <w:r w:rsidRPr="002D78B9">
              <w:rPr>
                <w:rFonts w:cstheme="minorHAnsi"/>
                <w:b/>
                <w:bCs/>
              </w:rPr>
              <w:t>Interpretar y valorar de manera crítica el contenido, la intención, los rasgos discursivos y ciertos matices, como la ironía o el uso estético de la lengua, de textos de cierta longitud y complejidad, con especial énfasis en los textos académicos y de los medios de comunicación, así como de textos de ficción, sobre una amplia variedad de temas de relevancia personal o de interés público.</w:t>
            </w:r>
          </w:p>
          <w:p w:rsidR="005F49D8" w:rsidRPr="002D78B9" w:rsidRDefault="005F49D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B44CE0">
              <w:rPr>
                <w:b/>
                <w:bCs/>
              </w:rPr>
              <w:t>10%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8C799F">
            <w:pPr>
              <w:rPr>
                <w:b/>
                <w:bCs/>
              </w:rPr>
            </w:pPr>
          </w:p>
          <w:p w:rsidR="005F49D8" w:rsidRPr="0012544E" w:rsidRDefault="005F49D8" w:rsidP="008C799F">
            <w:pPr>
              <w:rPr>
                <w:b/>
                <w:bCs/>
              </w:rPr>
            </w:pPr>
            <w:r w:rsidRPr="002D78B9">
              <w:rPr>
                <w:b/>
                <w:bCs/>
              </w:rPr>
              <w:t xml:space="preserve">1.3. </w:t>
            </w:r>
            <w:r w:rsidRPr="0012544E">
              <w:rPr>
                <w:b/>
                <w:bCs/>
              </w:rPr>
              <w:t xml:space="preserve">Seleccionar, organizar y aplicar las estrategias y conocimientos más adecuados en cada situación comunicativa para comprender el sentido general, la información esencial y los detalles más relevantes y para distinguir la intención y las opiniones, tanto implícitas como explícitas de los textos; inferir significados e </w:t>
            </w:r>
            <w:r w:rsidRPr="0012544E">
              <w:rPr>
                <w:b/>
                <w:bCs/>
              </w:rPr>
              <w:lastRenderedPageBreak/>
              <w:t>interpretar elementos no verbales; y buscar, seleccionar y contrastar información veraz.</w:t>
            </w:r>
          </w:p>
          <w:p w:rsidR="005F49D8" w:rsidRPr="002D78B9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lastRenderedPageBreak/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B44CE0" w:rsidRDefault="00B44CE0">
            <w:pPr>
              <w:rPr>
                <w:b/>
                <w:bCs/>
              </w:rPr>
            </w:pPr>
          </w:p>
          <w:p w:rsidR="005F49D8" w:rsidRDefault="005F49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2.1 </w:t>
            </w:r>
            <w:r w:rsidRPr="008C799F">
              <w:rPr>
                <w:b/>
                <w:bCs/>
              </w:rPr>
              <w:t>Expresar oralmente con suficiente fluidez, facilidad y naturalidad, corrigiendo errores importantes y empleando registros apropiados, diversos tipos de textos claros, coherentes, detallados, bien organizados y adecuados a las personas participantes en la interacción y al propósito comunicativo sobre asuntos de relevancia personal o de interés público conocidos por el alumnado, con el fin de describir, narrar, argumentar e informar, en diferentes soportes, utilizando recursos verbales y no verbales, así como estrategias de planificación, control, compensación y cooperación</w:t>
            </w:r>
            <w:r>
              <w:rPr>
                <w:b/>
                <w:bCs/>
              </w:rPr>
              <w:t>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  <w:r w:rsidRPr="00B44CE0">
              <w:rPr>
                <w:b/>
                <w:bCs/>
              </w:rPr>
              <w:t>%</w:t>
            </w:r>
          </w:p>
        </w:tc>
        <w:tc>
          <w:tcPr>
            <w:tcW w:w="4246" w:type="dxa"/>
            <w:vMerge w:val="restart"/>
          </w:tcPr>
          <w:p w:rsidR="005F49D8" w:rsidRDefault="005F49D8">
            <w:pPr>
              <w:rPr>
                <w:b/>
                <w:bCs/>
              </w:rPr>
            </w:pPr>
          </w:p>
          <w:p w:rsidR="005F49D8" w:rsidRDefault="005F49D8">
            <w:pPr>
              <w:rPr>
                <w:b/>
                <w:bCs/>
              </w:rPr>
            </w:pPr>
          </w:p>
          <w:p w:rsidR="005F49D8" w:rsidRDefault="005F49D8">
            <w:pPr>
              <w:rPr>
                <w:b/>
                <w:bCs/>
              </w:rPr>
            </w:pPr>
          </w:p>
          <w:p w:rsidR="005F49D8" w:rsidRDefault="005F49D8">
            <w:pPr>
              <w:rPr>
                <w:b/>
                <w:bCs/>
              </w:rPr>
            </w:pPr>
          </w:p>
          <w:p w:rsidR="005F49D8" w:rsidRDefault="005F49D8">
            <w:pPr>
              <w:rPr>
                <w:b/>
                <w:bCs/>
              </w:rPr>
            </w:pP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Participación en el aula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 xml:space="preserve">Presentaciones orales 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Entrevistas orales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Participaciones orales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Análisis textuales orales y escritos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Pruebas objetivas escritas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Listas de control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Guías para la autoevaluación de la expresión oral y escrita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B44CE0" w:rsidRDefault="00B44CE0" w:rsidP="008C799F">
            <w:pPr>
              <w:rPr>
                <w:b/>
                <w:bCs/>
              </w:rPr>
            </w:pPr>
          </w:p>
          <w:p w:rsidR="005F49D8" w:rsidRPr="008C799F" w:rsidRDefault="005F49D8" w:rsidP="008C79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  <w:r w:rsidRPr="008C799F">
              <w:rPr>
                <w:b/>
                <w:bCs/>
              </w:rPr>
              <w:t>Redactar y difundir textos detallados de creciente extensión, bien estructurados y de cierta complejidad, adecuados a la situación comunicativa, a la tipología textual y a las herramientas analógicas y digitales utilizadas corrigiendo errores importantes y reformulando, sintetizando y organizando de manera coherente información e ideas de diversas fuentes y justificando las propias opiniones sobre asuntos de relevancia personal o de interés público conocidos por el alumnado, haciendo un uso ético del lenguaje, respetando la propiedad intelectual y evitando el plagio.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B44CE0">
              <w:rPr>
                <w:b/>
                <w:bCs/>
              </w:rPr>
              <w:t>10%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B44CE0" w:rsidRDefault="00B44CE0" w:rsidP="008C799F">
            <w:pPr>
              <w:jc w:val="both"/>
              <w:rPr>
                <w:b/>
                <w:bCs/>
              </w:rPr>
            </w:pPr>
          </w:p>
          <w:p w:rsidR="005F49D8" w:rsidRPr="008C799F" w:rsidRDefault="005F49D8" w:rsidP="008C79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2.3 </w:t>
            </w:r>
            <w:r w:rsidRPr="008C799F">
              <w:rPr>
                <w:b/>
                <w:bCs/>
              </w:rPr>
              <w:t xml:space="preserve">Seleccionar, organizar y aplicar conocimientos y estrategias de planificación, producción, revisión y cooperación, para componer textos bien estructurados y adecuados a las intenciones comunicativas, las características contextuales, los aspectos </w:t>
            </w:r>
            <w:r w:rsidRPr="008C799F">
              <w:rPr>
                <w:b/>
                <w:bCs/>
              </w:rPr>
              <w:lastRenderedPageBreak/>
              <w:t>socioculturales y la tipología textual, usando los recursos físicos o digitales más adecuados en función de la tarea y de las personas participantes en la interacción, sean estas reales o potenciales.</w:t>
            </w:r>
          </w:p>
          <w:p w:rsidR="005F49D8" w:rsidRPr="0012544E" w:rsidRDefault="005F49D8" w:rsidP="0012544E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lastRenderedPageBreak/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8C799F">
            <w:pPr>
              <w:jc w:val="both"/>
              <w:rPr>
                <w:b/>
                <w:bCs/>
              </w:rPr>
            </w:pPr>
          </w:p>
          <w:p w:rsidR="005F49D8" w:rsidRPr="008C799F" w:rsidRDefault="005F49D8" w:rsidP="008C79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Pr="008C799F">
              <w:rPr>
                <w:b/>
                <w:bCs/>
              </w:rPr>
              <w:t>Planificar, participar y colaborar asertiva y activamente, a través de diversos soportes, en situaciones interactivas sobre temas cotidianos, de relevancia personal o de interés público cercanos a su experiencia, mostrando iniciativa, empatía y respeto por la cortesía lingüística y la etiqueta digital, así como por las diferentes necesidades, ideas, inquietudes, iniciativas y motivaciones de las personas participantes en la interacción, expresando ideas y opiniones con precisión y argumentando de forma convincente.</w:t>
            </w:r>
          </w:p>
          <w:p w:rsidR="005F49D8" w:rsidRDefault="005F49D8" w:rsidP="008C799F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 w:val="restart"/>
          </w:tcPr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Participación en el aula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 xml:space="preserve">Presentaciones orales 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Entrevistas orales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Participaciones orales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Análisis textuales orales y escritos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Pruebas objetivas escritas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Listas de control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Guías para la autoevaluación de la expresión oral y escrita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8C799F">
            <w:pPr>
              <w:rPr>
                <w:b/>
                <w:bCs/>
              </w:rPr>
            </w:pPr>
          </w:p>
          <w:p w:rsidR="005F49D8" w:rsidRPr="008C799F" w:rsidRDefault="005F49D8" w:rsidP="008C799F">
            <w:pPr>
              <w:rPr>
                <w:b/>
                <w:bCs/>
              </w:rPr>
            </w:pPr>
            <w:r w:rsidRPr="008C799F">
              <w:rPr>
                <w:b/>
                <w:bCs/>
              </w:rPr>
              <w:t>3.2 Seleccionar, organizar y utilizar, de forma eficaz, espontánea y en diferentes entornos, estrategias adecuadas para iniciar, mantener y terminar la comunicación, tomar y ceder la palabra con amabilidad, ajustar la propia contribución a la de las personas participantes en la interacción, percibiendo sus reacciones, solicitar y formular aclaraciones y explicaciones, reformular, comparar y contrastar, resumir, colaborar, debatir, resolver problemas y gestionar situaciones comprometidas.</w:t>
            </w:r>
          </w:p>
          <w:p w:rsidR="005F49D8" w:rsidRDefault="005F49D8" w:rsidP="002D78B9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jc w:val="both"/>
              <w:rPr>
                <w:b/>
                <w:bCs/>
              </w:rPr>
            </w:pPr>
          </w:p>
          <w:p w:rsidR="005F49D8" w:rsidRPr="008C799F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4.1 </w:t>
            </w:r>
            <w:r w:rsidRPr="008C799F">
              <w:rPr>
                <w:b/>
                <w:bCs/>
              </w:rPr>
              <w:t xml:space="preserve">Interpretar y explicar textos, conceptos y comunicaciones en situaciones en las que se precise atender a la diversidad, mostrando respeto y aprecio por las personas participantes en la interacción y por las lenguas, variedades o registros empleados, y participando en la solución de problemas de intercomprensión y de </w:t>
            </w:r>
            <w:r w:rsidRPr="008C799F">
              <w:rPr>
                <w:b/>
                <w:bCs/>
              </w:rPr>
              <w:lastRenderedPageBreak/>
              <w:t>entendimiento, a partir de diversos recursos y soportes.</w:t>
            </w:r>
          </w:p>
          <w:p w:rsidR="005F49D8" w:rsidRDefault="005F49D8" w:rsidP="002D78B9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lastRenderedPageBreak/>
              <w:t xml:space="preserve">           5%</w:t>
            </w:r>
          </w:p>
        </w:tc>
        <w:tc>
          <w:tcPr>
            <w:tcW w:w="4246" w:type="dxa"/>
            <w:vMerge w:val="restart"/>
          </w:tcPr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Participación en el aula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 xml:space="preserve">Presentaciones orales 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Entrevistas orales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Participaciones orales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lastRenderedPageBreak/>
              <w:t>Análisis textuales orales y escritos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Pruebas objetivas escritas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Listas de control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Guías para la autoevaluación de la expresión oral y escrita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rPr>
                <w:b/>
                <w:bCs/>
              </w:rPr>
            </w:pPr>
          </w:p>
          <w:p w:rsidR="005F49D8" w:rsidRPr="008C799F" w:rsidRDefault="005F49D8" w:rsidP="002D7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4.2 </w:t>
            </w:r>
            <w:r w:rsidRPr="008C799F">
              <w:rPr>
                <w:b/>
                <w:bCs/>
              </w:rPr>
              <w:t>Aplicar estrategias que ayuden a crear puentes, faciliten la comunicación y sirvan para explicar y reformular textos, conceptos y mensajes, y que sean adecuadas a las intenciones comunicativas, las características contextuales, los aspectos socioculturales y la tipología textual, usando recursos y apoyos físicos o digitales en función de la tarea y del conocimiento previo y los intereses e ideas de las personas participantes en la interacción.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jc w:val="both"/>
              <w:rPr>
                <w:b/>
                <w:bCs/>
              </w:rPr>
            </w:pPr>
          </w:p>
          <w:p w:rsidR="005F49D8" w:rsidRPr="002D78B9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5.1 </w:t>
            </w:r>
            <w:r w:rsidRPr="002D78B9">
              <w:rPr>
                <w:b/>
                <w:bCs/>
              </w:rPr>
              <w:t>Comparar y contrastar las semejanzas y diferencias entre distintas lenguas reflexionando de forma sistemática sobre su funcionamiento y estableciendo relaciones entre ellas.</w:t>
            </w:r>
          </w:p>
          <w:p w:rsidR="005F49D8" w:rsidRDefault="005F49D8" w:rsidP="002D78B9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 w:val="restart"/>
          </w:tcPr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Participación en el aula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 xml:space="preserve">Presentaciones orales 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Entrevistas orales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Participaciones orales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Análisis textuales orales y escritos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Pruebas objetivas escritas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Listas de control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Guías para la autoevaluación de la expresión oral y escrita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rPr>
                <w:b/>
                <w:bCs/>
              </w:rPr>
            </w:pPr>
          </w:p>
          <w:p w:rsidR="005F49D8" w:rsidRPr="002D78B9" w:rsidRDefault="005F49D8" w:rsidP="002D78B9">
            <w:pPr>
              <w:rPr>
                <w:b/>
                <w:bCs/>
              </w:rPr>
            </w:pPr>
            <w:r w:rsidRPr="002D78B9">
              <w:rPr>
                <w:b/>
                <w:bCs/>
              </w:rPr>
              <w:t>5.2 Utilizar con iniciativa y de forma creativa los conocimientos y las estrategias de mejora de la capacidad de comunicar y de aprender la lengua extranjera con apoyo de otras personas y de soportes analógicos y digitales.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jc w:val="both"/>
              <w:rPr>
                <w:b/>
                <w:bCs/>
              </w:rPr>
            </w:pPr>
          </w:p>
          <w:p w:rsidR="005F49D8" w:rsidRPr="002D78B9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5.3 </w:t>
            </w:r>
            <w:r w:rsidRPr="002D78B9">
              <w:rPr>
                <w:b/>
                <w:bCs/>
              </w:rPr>
              <w:t xml:space="preserve">Registrar los progresos y reflexionar sobre los logros y dificultades en el proceso de aprendizaje de la lengua extranjera seleccionando las estrategias más adecuadas y eficaces para superar esas dificultades y consolidar el propio aprendizaje, realizando actividades de planificación, autoevaluación y coevaluación, como las propuestas en el Portfolio Europeo de las </w:t>
            </w:r>
            <w:r w:rsidRPr="002D78B9">
              <w:rPr>
                <w:b/>
                <w:bCs/>
              </w:rPr>
              <w:lastRenderedPageBreak/>
              <w:t>Lenguas (PEL) o en un diario de aprendizaje, haciendo esos progresos y dificultades explícitos y compartiéndolos.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lastRenderedPageBreak/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Default="005F49D8" w:rsidP="002D78B9">
            <w:pPr>
              <w:jc w:val="both"/>
              <w:rPr>
                <w:b/>
                <w:bCs/>
              </w:rPr>
            </w:pPr>
          </w:p>
          <w:p w:rsidR="005F49D8" w:rsidRPr="002D78B9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2D78B9">
              <w:rPr>
                <w:b/>
                <w:bCs/>
              </w:rPr>
              <w:t>Actuar de forma adecuada, empática y respetuosa en situaciones interculturales construyendo vínculos entre las diferentes lenguas y culturas, rechazando y evaluando cualquier tipo de discriminación, prejuicio y estereotipo, y solucionando aquellos factores socioculturales que dificulten la comunicación.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 w:val="restart"/>
          </w:tcPr>
          <w:p w:rsidR="005F49D8" w:rsidRDefault="005F49D8" w:rsidP="005F49D8">
            <w:pPr>
              <w:ind w:left="720"/>
              <w:rPr>
                <w:b/>
                <w:bCs/>
              </w:rPr>
            </w:pP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Participación en el aula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 xml:space="preserve">Presentaciones orales 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Entrevistas orales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Participaciones orales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Análisis textuales orales y escritos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Producciones escritas no planificadas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Pruebas objetivas escritas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Listas de control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Guías para la autoevaluación de la expresión oral y escrita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5F49D8" w:rsidRPr="005F49D8" w:rsidRDefault="005F49D8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5F49D8">
              <w:rPr>
                <w:b/>
                <w:bCs/>
              </w:rPr>
              <w:t>Trabajo de investigación</w:t>
            </w:r>
          </w:p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Pr="002D78B9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6.2 </w:t>
            </w:r>
            <w:r w:rsidRPr="002D78B9">
              <w:rPr>
                <w:b/>
                <w:bCs/>
              </w:rPr>
              <w:t>Valorar críticamente y adecuarse a la diversidad lingüística, cultural y artística propia de países donde se habla la lengua extranjera, teniendo en cuenta los derechos humanos y favoreciendo y justificando el desarrollo de una cultura compartida y una ciudadanía comprometida con la sostenibilidad y los valores democráticos.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  <w:tr w:rsidR="005F49D8" w:rsidTr="00CD50AB">
        <w:tc>
          <w:tcPr>
            <w:tcW w:w="6374" w:type="dxa"/>
          </w:tcPr>
          <w:p w:rsidR="005F49D8" w:rsidRPr="002D78B9" w:rsidRDefault="005F49D8" w:rsidP="002D78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6.3 </w:t>
            </w:r>
            <w:r w:rsidRPr="002D78B9">
              <w:rPr>
                <w:b/>
                <w:bCs/>
              </w:rPr>
              <w:t xml:space="preserve">Aplicar de forma sistemática estrategias para defender y apreciar la diversidad lingüística, cultural y artística, atendiendo a valores </w:t>
            </w:r>
            <w:proofErr w:type="spellStart"/>
            <w:r w:rsidRPr="002D78B9">
              <w:rPr>
                <w:b/>
                <w:bCs/>
              </w:rPr>
              <w:t>ecosociales</w:t>
            </w:r>
            <w:proofErr w:type="spellEnd"/>
            <w:r w:rsidRPr="002D78B9">
              <w:rPr>
                <w:b/>
                <w:bCs/>
              </w:rPr>
              <w:t xml:space="preserve"> y democráticos y respetando los principios de justicia, equidad e igualdad.</w:t>
            </w:r>
          </w:p>
          <w:p w:rsidR="005F49D8" w:rsidRDefault="005F49D8">
            <w:pPr>
              <w:rPr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:rsidR="005F49D8" w:rsidRDefault="00B44CE0">
            <w:pPr>
              <w:rPr>
                <w:b/>
                <w:bCs/>
              </w:rPr>
            </w:pPr>
            <w:r w:rsidRPr="00B44CE0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5F49D8" w:rsidRDefault="005F49D8">
            <w:pPr>
              <w:rPr>
                <w:b/>
                <w:bCs/>
              </w:rPr>
            </w:pPr>
          </w:p>
        </w:tc>
      </w:tr>
    </w:tbl>
    <w:p w:rsidR="006C0D68" w:rsidRPr="006C0D68" w:rsidRDefault="006C0D68">
      <w:pPr>
        <w:rPr>
          <w:b/>
          <w:bCs/>
        </w:rPr>
      </w:pPr>
    </w:p>
    <w:sectPr w:rsidR="006C0D68" w:rsidRPr="006C0D68" w:rsidSect="008358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D80"/>
    <w:multiLevelType w:val="multilevel"/>
    <w:tmpl w:val="43A8D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B0D14"/>
    <w:multiLevelType w:val="multilevel"/>
    <w:tmpl w:val="D82CA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D647974"/>
    <w:multiLevelType w:val="multilevel"/>
    <w:tmpl w:val="32CC2C5E"/>
    <w:lvl w:ilvl="0">
      <w:start w:val="2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3">
    <w:nsid w:val="1559227E"/>
    <w:multiLevelType w:val="multilevel"/>
    <w:tmpl w:val="ECEA8DF4"/>
    <w:lvl w:ilvl="0">
      <w:start w:val="1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4">
    <w:nsid w:val="16207BA0"/>
    <w:multiLevelType w:val="multilevel"/>
    <w:tmpl w:val="DE1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3469E"/>
    <w:multiLevelType w:val="multilevel"/>
    <w:tmpl w:val="A42228D0"/>
    <w:lvl w:ilvl="0">
      <w:start w:val="3"/>
      <w:numFmt w:val="decimal"/>
      <w:lvlText w:val="%1"/>
      <w:lvlJc w:val="left"/>
      <w:pPr>
        <w:ind w:left="686" w:hanging="35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59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59"/>
      </w:pPr>
      <w:rPr>
        <w:rFonts w:hint="default"/>
        <w:lang w:val="es-ES" w:eastAsia="en-US" w:bidi="ar-SA"/>
      </w:rPr>
    </w:lvl>
  </w:abstractNum>
  <w:abstractNum w:abstractNumId="6">
    <w:nsid w:val="22F36C82"/>
    <w:multiLevelType w:val="multilevel"/>
    <w:tmpl w:val="194856C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sz w:val="15"/>
      </w:rPr>
    </w:lvl>
  </w:abstractNum>
  <w:abstractNum w:abstractNumId="7">
    <w:nsid w:val="329957CD"/>
    <w:multiLevelType w:val="multilevel"/>
    <w:tmpl w:val="558E8960"/>
    <w:lvl w:ilvl="0">
      <w:start w:val="4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8">
    <w:nsid w:val="34B425EA"/>
    <w:multiLevelType w:val="multilevel"/>
    <w:tmpl w:val="6FE047E4"/>
    <w:lvl w:ilvl="0">
      <w:start w:val="5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9">
    <w:nsid w:val="53B91A49"/>
    <w:multiLevelType w:val="multilevel"/>
    <w:tmpl w:val="50A2B21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sz w:val="15"/>
      </w:rPr>
    </w:lvl>
  </w:abstractNum>
  <w:abstractNum w:abstractNumId="10">
    <w:nsid w:val="5859244B"/>
    <w:multiLevelType w:val="multilevel"/>
    <w:tmpl w:val="3766A9B2"/>
    <w:lvl w:ilvl="0">
      <w:start w:val="6"/>
      <w:numFmt w:val="decimal"/>
      <w:lvlText w:val="%1"/>
      <w:lvlJc w:val="left"/>
      <w:pPr>
        <w:ind w:left="687" w:hanging="35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7" w:hanging="359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59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D68"/>
    <w:rsid w:val="0012544E"/>
    <w:rsid w:val="00283083"/>
    <w:rsid w:val="002D78B9"/>
    <w:rsid w:val="005F49D8"/>
    <w:rsid w:val="006C0D68"/>
    <w:rsid w:val="008358D1"/>
    <w:rsid w:val="008C2E72"/>
    <w:rsid w:val="008C799F"/>
    <w:rsid w:val="00995525"/>
    <w:rsid w:val="009F7763"/>
    <w:rsid w:val="00AB3AAF"/>
    <w:rsid w:val="00AD71FD"/>
    <w:rsid w:val="00B44CE0"/>
    <w:rsid w:val="00CD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8358D1"/>
    <w:pPr>
      <w:widowControl w:val="0"/>
      <w:autoSpaceDE w:val="0"/>
      <w:autoSpaceDN w:val="0"/>
      <w:spacing w:after="0" w:line="240" w:lineRule="auto"/>
      <w:ind w:left="517" w:hanging="192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BARBARA FANJUL MARLE</dc:creator>
  <cp:lastModifiedBy>www.intercambiosvirtuales.org</cp:lastModifiedBy>
  <cp:revision>4</cp:revision>
  <dcterms:created xsi:type="dcterms:W3CDTF">2022-11-30T08:00:00Z</dcterms:created>
  <dcterms:modified xsi:type="dcterms:W3CDTF">2022-11-30T08:00:00Z</dcterms:modified>
</cp:coreProperties>
</file>