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0A" w:rsidRDefault="00183D65" w:rsidP="00601C3E">
      <w:pPr>
        <w:spacing w:line="240" w:lineRule="auto"/>
        <w:ind w:left="360"/>
        <w:jc w:val="both"/>
        <w:rPr>
          <w:rFonts w:eastAsia="Calibri"/>
          <w:b/>
          <w:color w:val="FFFFFF"/>
          <w:highlight w:val="red"/>
          <w:lang w:eastAsia="en-US"/>
        </w:rPr>
      </w:pPr>
      <w:r>
        <w:rPr>
          <w:noProof/>
        </w:rPr>
        <w:drawing>
          <wp:anchor distT="0" distB="0" distL="114300" distR="114300" simplePos="0" relativeHeight="251702784" behindDoc="0" locked="0" layoutInCell="1" allowOverlap="1">
            <wp:simplePos x="0" y="0"/>
            <wp:positionH relativeFrom="column">
              <wp:posOffset>4376420</wp:posOffset>
            </wp:positionH>
            <wp:positionV relativeFrom="paragraph">
              <wp:posOffset>289560</wp:posOffset>
            </wp:positionV>
            <wp:extent cx="2149475" cy="1612265"/>
            <wp:effectExtent l="19050" t="0" r="60325" b="64135"/>
            <wp:wrapSquare wrapText="bothSides"/>
            <wp:docPr id="432" name="Imagen 432" descr="Resultado de imagen de congreso diputados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Resultado de imagen de congreso diputados madrid"/>
                    <pic:cNvPicPr>
                      <a:picLocks noChangeAspect="1" noChangeArrowheads="1"/>
                    </pic:cNvPicPr>
                  </pic:nvPicPr>
                  <pic:blipFill>
                    <a:blip r:embed="rId8"/>
                    <a:srcRect/>
                    <a:stretch>
                      <a:fillRect/>
                    </a:stretch>
                  </pic:blipFill>
                  <pic:spPr bwMode="auto">
                    <a:xfrm>
                      <a:off x="0" y="0"/>
                      <a:ext cx="2149475" cy="1612265"/>
                    </a:xfrm>
                    <a:prstGeom prst="rect">
                      <a:avLst/>
                    </a:prstGeom>
                    <a:noFill/>
                    <a:effectLst>
                      <a:outerShdw dist="81320" dir="3080412" algn="ctr" rotWithShape="0">
                        <a:srgbClr val="808080"/>
                      </a:outerShdw>
                    </a:effectLst>
                  </pic:spPr>
                </pic:pic>
              </a:graphicData>
            </a:graphic>
          </wp:anchor>
        </w:drawing>
      </w:r>
    </w:p>
    <w:p w:rsidR="00B959C3" w:rsidRDefault="00483D26" w:rsidP="00601C3E">
      <w:pPr>
        <w:spacing w:line="240" w:lineRule="auto"/>
        <w:ind w:left="360"/>
        <w:jc w:val="both"/>
        <w:rPr>
          <w:rFonts w:eastAsia="Calibri"/>
          <w:b/>
          <w:color w:val="FFFFFF"/>
          <w:sz w:val="32"/>
          <w:highlight w:val="red"/>
          <w:lang w:eastAsia="en-US"/>
        </w:rPr>
      </w:pPr>
      <w:r w:rsidRPr="00483D26">
        <w:rPr>
          <w:noProof/>
          <w:sz w:val="32"/>
        </w:rPr>
        <w:pict>
          <v:rect id="Rectangle 29" o:spid="_x0000_s1274" style="position:absolute;left:0;text-align:left;margin-left:29.05pt;margin-top:27.2pt;width:273.45pt;height:112.2pt;z-index:-25167820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" strokecolor="#c0504d" strokeweight="2.5pt">
            <v:shadow color="#868686"/>
          </v:rect>
        </w:pict>
      </w:r>
      <w:r w:rsidR="00833526" w:rsidRPr="003B1ABC">
        <w:rPr>
          <w:rFonts w:eastAsia="Calibri"/>
          <w:b/>
          <w:color w:val="FFFFFF"/>
          <w:sz w:val="32"/>
          <w:highlight w:val="red"/>
          <w:lang w:eastAsia="en-US"/>
        </w:rPr>
        <w:t xml:space="preserve">UD </w:t>
      </w:r>
      <w:r w:rsidR="00183D65">
        <w:rPr>
          <w:rFonts w:eastAsia="Calibri"/>
          <w:b/>
          <w:color w:val="FFFFFF"/>
          <w:sz w:val="32"/>
          <w:highlight w:val="red"/>
          <w:lang w:eastAsia="en-US"/>
        </w:rPr>
        <w:t>6</w:t>
      </w:r>
      <w:r w:rsidR="00833526" w:rsidRPr="003B1ABC">
        <w:rPr>
          <w:rFonts w:eastAsia="Calibri"/>
          <w:b/>
          <w:color w:val="FFFFFF"/>
          <w:sz w:val="32"/>
          <w:highlight w:val="red"/>
          <w:lang w:eastAsia="en-US"/>
        </w:rPr>
        <w:t xml:space="preserve">: </w:t>
      </w:r>
      <w:r w:rsidR="00B959C3">
        <w:rPr>
          <w:rFonts w:eastAsia="Calibri"/>
          <w:b/>
          <w:color w:val="FFFFFF"/>
          <w:sz w:val="32"/>
          <w:highlight w:val="red"/>
          <w:lang w:eastAsia="en-US"/>
        </w:rPr>
        <w:t>Economía, Ingresos y Gastos del Estado</w:t>
      </w:r>
    </w:p>
    <w:p w:rsidR="00997403" w:rsidRPr="00D820C1" w:rsidRDefault="008F4D17" w:rsidP="00673E05">
      <w:pPr>
        <w:numPr>
          <w:ilvl w:val="0"/>
          <w:numId w:val="4"/>
        </w:numPr>
        <w:tabs>
          <w:tab w:val="clear" w:pos="2160"/>
          <w:tab w:val="num" w:pos="1134"/>
        </w:tabs>
        <w:spacing w:after="0" w:line="240" w:lineRule="auto"/>
        <w:ind w:left="1276"/>
        <w:jc w:val="both"/>
        <w:rPr>
          <w:b/>
          <w:noProof/>
        </w:rPr>
      </w:pPr>
      <w:r>
        <w:rPr>
          <w:b/>
          <w:noProof/>
        </w:rPr>
        <w:t>Sector público</w:t>
      </w:r>
    </w:p>
    <w:p w:rsidR="00997403" w:rsidRPr="00D820C1" w:rsidRDefault="008F4D17" w:rsidP="00673E05">
      <w:pPr>
        <w:numPr>
          <w:ilvl w:val="0"/>
          <w:numId w:val="4"/>
        </w:numPr>
        <w:tabs>
          <w:tab w:val="clear" w:pos="2160"/>
          <w:tab w:val="num" w:pos="1134"/>
        </w:tabs>
        <w:spacing w:after="0" w:line="240" w:lineRule="auto"/>
        <w:ind w:left="1276"/>
        <w:jc w:val="both"/>
        <w:rPr>
          <w:b/>
          <w:noProof/>
        </w:rPr>
      </w:pPr>
      <w:r>
        <w:rPr>
          <w:b/>
          <w:noProof/>
        </w:rPr>
        <w:t>Estado de Bienestar</w:t>
      </w:r>
    </w:p>
    <w:p w:rsidR="00997403" w:rsidRPr="00D820C1" w:rsidRDefault="008F4D17" w:rsidP="00673E05">
      <w:pPr>
        <w:numPr>
          <w:ilvl w:val="0"/>
          <w:numId w:val="4"/>
        </w:numPr>
        <w:tabs>
          <w:tab w:val="clear" w:pos="2160"/>
          <w:tab w:val="num" w:pos="1134"/>
        </w:tabs>
        <w:spacing w:after="0" w:line="240" w:lineRule="auto"/>
        <w:ind w:left="1276"/>
        <w:jc w:val="both"/>
        <w:rPr>
          <w:b/>
          <w:noProof/>
        </w:rPr>
      </w:pPr>
      <w:r>
        <w:rPr>
          <w:b/>
          <w:noProof/>
        </w:rPr>
        <w:t>Presupuestos Generales del Estado (PGE)</w:t>
      </w:r>
    </w:p>
    <w:p w:rsidR="00997403" w:rsidRPr="00D820C1" w:rsidRDefault="008F4D17" w:rsidP="00673E05">
      <w:pPr>
        <w:numPr>
          <w:ilvl w:val="0"/>
          <w:numId w:val="4"/>
        </w:numPr>
        <w:tabs>
          <w:tab w:val="clear" w:pos="2160"/>
          <w:tab w:val="num" w:pos="1134"/>
        </w:tabs>
        <w:spacing w:after="0" w:line="240" w:lineRule="auto"/>
        <w:ind w:left="1276"/>
        <w:jc w:val="both"/>
        <w:rPr>
          <w:b/>
          <w:noProof/>
        </w:rPr>
      </w:pPr>
      <w:r>
        <w:rPr>
          <w:b/>
          <w:noProof/>
        </w:rPr>
        <w:t>Ingresos públicos</w:t>
      </w:r>
    </w:p>
    <w:p w:rsidR="00997403" w:rsidRPr="00D820C1" w:rsidRDefault="008F4D17" w:rsidP="00673E05">
      <w:pPr>
        <w:numPr>
          <w:ilvl w:val="0"/>
          <w:numId w:val="4"/>
        </w:numPr>
        <w:tabs>
          <w:tab w:val="clear" w:pos="2160"/>
          <w:tab w:val="num" w:pos="1134"/>
        </w:tabs>
        <w:spacing w:after="0" w:line="240" w:lineRule="auto"/>
        <w:ind w:left="1276"/>
        <w:jc w:val="both"/>
        <w:rPr>
          <w:b/>
          <w:noProof/>
        </w:rPr>
      </w:pPr>
      <w:r>
        <w:rPr>
          <w:b/>
          <w:noProof/>
        </w:rPr>
        <w:t>Gastos públicos</w:t>
      </w:r>
    </w:p>
    <w:p w:rsidR="00997403" w:rsidRDefault="008F4D17" w:rsidP="00673E05">
      <w:pPr>
        <w:numPr>
          <w:ilvl w:val="0"/>
          <w:numId w:val="4"/>
        </w:numPr>
        <w:tabs>
          <w:tab w:val="clear" w:pos="2160"/>
          <w:tab w:val="num" w:pos="1134"/>
        </w:tabs>
        <w:spacing w:after="0" w:line="240" w:lineRule="auto"/>
        <w:ind w:left="1276"/>
        <w:jc w:val="both"/>
        <w:rPr>
          <w:b/>
          <w:noProof/>
        </w:rPr>
      </w:pPr>
      <w:r>
        <w:rPr>
          <w:b/>
          <w:noProof/>
        </w:rPr>
        <w:t>Déficit público y deuda pública</w:t>
      </w:r>
    </w:p>
    <w:p w:rsidR="00D820C1" w:rsidRDefault="008F4D17" w:rsidP="00673E05">
      <w:pPr>
        <w:numPr>
          <w:ilvl w:val="0"/>
          <w:numId w:val="4"/>
        </w:numPr>
        <w:tabs>
          <w:tab w:val="clear" w:pos="2160"/>
          <w:tab w:val="num" w:pos="1134"/>
        </w:tabs>
        <w:spacing w:after="0" w:line="240" w:lineRule="auto"/>
        <w:ind w:left="1276"/>
        <w:jc w:val="both"/>
        <w:rPr>
          <w:b/>
          <w:noProof/>
        </w:rPr>
      </w:pPr>
      <w:r>
        <w:rPr>
          <w:b/>
          <w:noProof/>
        </w:rPr>
        <w:t>Política fiscal y ciclos económicos</w:t>
      </w:r>
    </w:p>
    <w:p w:rsidR="008F4D17" w:rsidRPr="00D820C1" w:rsidRDefault="008F4D17" w:rsidP="00673E05">
      <w:pPr>
        <w:numPr>
          <w:ilvl w:val="0"/>
          <w:numId w:val="4"/>
        </w:numPr>
        <w:tabs>
          <w:tab w:val="clear" w:pos="2160"/>
          <w:tab w:val="num" w:pos="1134"/>
        </w:tabs>
        <w:spacing w:after="0" w:line="240" w:lineRule="auto"/>
        <w:ind w:left="1276"/>
        <w:jc w:val="both"/>
        <w:rPr>
          <w:b/>
          <w:noProof/>
        </w:rPr>
      </w:pPr>
      <w:r>
        <w:rPr>
          <w:b/>
          <w:noProof/>
        </w:rPr>
        <w:t>Las desigualdades y la distribución de la renta</w:t>
      </w:r>
    </w:p>
    <w:p w:rsidR="005903E8" w:rsidRDefault="005903E8" w:rsidP="00997403">
      <w:pPr>
        <w:spacing w:after="0"/>
        <w:jc w:val="both"/>
      </w:pPr>
    </w:p>
    <w:p w:rsidR="005903E8" w:rsidRPr="004A4C7A" w:rsidRDefault="005903E8" w:rsidP="00673E05">
      <w:pPr>
        <w:pStyle w:val="Prrafodelista"/>
        <w:numPr>
          <w:ilvl w:val="0"/>
          <w:numId w:val="2"/>
        </w:numPr>
        <w:spacing w:line="240" w:lineRule="auto"/>
        <w:jc w:val="both"/>
        <w:rPr>
          <w:b/>
          <w:color w:val="FFFFFF"/>
          <w:highlight w:val="red"/>
        </w:rPr>
      </w:pPr>
      <w:r>
        <w:rPr>
          <w:b/>
          <w:color w:val="FFFFFF"/>
          <w:highlight w:val="red"/>
        </w:rPr>
        <w:t>Sector público</w:t>
      </w:r>
    </w:p>
    <w:p w:rsidR="008F4D17" w:rsidRDefault="008F4D17" w:rsidP="00997403">
      <w:pPr>
        <w:spacing w:after="0"/>
        <w:jc w:val="both"/>
      </w:pPr>
      <w:r>
        <w:t>El sector público se define como el conjunto de instituciones mediante las cuales se trata de regular la actividad del país. Para llevar a cabo las diferentes funciones se organiza en distintos niveles y organismos:</w:t>
      </w:r>
    </w:p>
    <w:p w:rsidR="008F4D17" w:rsidRDefault="00183D65" w:rsidP="005903E8">
      <w:pPr>
        <w:spacing w:after="0"/>
        <w:jc w:val="both"/>
      </w:pPr>
      <w:r>
        <w:rPr>
          <w:noProof/>
        </w:rPr>
        <w:drawing>
          <wp:anchor distT="0" distB="0" distL="114300" distR="114300" simplePos="0" relativeHeight="251698688" behindDoc="0" locked="0" layoutInCell="1" allowOverlap="1">
            <wp:simplePos x="0" y="0"/>
            <wp:positionH relativeFrom="column">
              <wp:posOffset>368935</wp:posOffset>
            </wp:positionH>
            <wp:positionV relativeFrom="paragraph">
              <wp:posOffset>40640</wp:posOffset>
            </wp:positionV>
            <wp:extent cx="5158740" cy="2584450"/>
            <wp:effectExtent l="19050" t="0" r="3810" b="0"/>
            <wp:wrapSquare wrapText="bothSides"/>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
                    <a:srcRect/>
                    <a:stretch>
                      <a:fillRect/>
                    </a:stretch>
                  </pic:blipFill>
                  <pic:spPr bwMode="auto">
                    <a:xfrm>
                      <a:off x="0" y="0"/>
                      <a:ext cx="5158740" cy="2584450"/>
                    </a:xfrm>
                    <a:prstGeom prst="rect">
                      <a:avLst/>
                    </a:prstGeom>
                    <a:noFill/>
                  </pic:spPr>
                </pic:pic>
              </a:graphicData>
            </a:graphic>
          </wp:anchor>
        </w:drawing>
      </w:r>
    </w:p>
    <w:p w:rsidR="004F7C6B" w:rsidRDefault="004F7C6B"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571CD4" w:rsidRDefault="00571CD4" w:rsidP="005903E8">
      <w:pPr>
        <w:spacing w:after="0"/>
        <w:jc w:val="both"/>
      </w:pPr>
    </w:p>
    <w:p w:rsidR="004F7C6B" w:rsidRPr="004F7C6B" w:rsidRDefault="004F7C6B" w:rsidP="005903E8">
      <w:pPr>
        <w:spacing w:after="0"/>
        <w:jc w:val="both"/>
      </w:pPr>
      <w:r w:rsidRPr="004F7C6B">
        <w:t xml:space="preserve">Apreciamos, por un lado, la presencia de las Administraciones públicas, y dentro de ellas diferenciamos la Administración central, las administraciones territoriales y la Seguridad Social; y por otro lado, las empresas públicas, que a su vez pueden ser de carácter financiero o no financiero. Además, hemos de tener en cuenta el contexto de la Unión Europea en el que España está inmersa, ya que las instituciones europeas nos influyen tanto en el ámbito legal (normativa comunitaria) como en el de financiación (fondos comunitarios). </w:t>
      </w:r>
    </w:p>
    <w:p w:rsidR="008F4D17" w:rsidRPr="00571CD4" w:rsidRDefault="008F4D17" w:rsidP="005903E8">
      <w:pPr>
        <w:spacing w:after="0"/>
        <w:jc w:val="both"/>
        <w:rPr>
          <w:sz w:val="12"/>
        </w:rPr>
      </w:pPr>
    </w:p>
    <w:p w:rsidR="005903E8" w:rsidRPr="005903E8" w:rsidRDefault="005903E8" w:rsidP="005903E8">
      <w:pPr>
        <w:spacing w:after="0"/>
        <w:jc w:val="both"/>
        <w:rPr>
          <w:b/>
        </w:rPr>
      </w:pPr>
      <w:r w:rsidRPr="005903E8">
        <w:rPr>
          <w:b/>
        </w:rPr>
        <w:t>Justificación de la intervención del Estado en la Economía</w:t>
      </w:r>
      <w:r w:rsidR="00571CD4">
        <w:rPr>
          <w:b/>
        </w:rPr>
        <w:t>:</w:t>
      </w:r>
    </w:p>
    <w:p w:rsidR="005903E8" w:rsidRDefault="004F7C6B" w:rsidP="005903E8">
      <w:pPr>
        <w:spacing w:after="0"/>
        <w:jc w:val="both"/>
      </w:pPr>
      <w:r w:rsidRPr="005903E8">
        <w:t xml:space="preserve">El prestigioso economista Adam Smith predijo hace más de 200 años que el mercado, a través de su sistema de precios, se autorregula y equilibra. </w:t>
      </w:r>
      <w:r w:rsidR="005903E8" w:rsidRPr="005903E8">
        <w:t xml:space="preserve">Mostró, como vimos en la primera unidad, que la </w:t>
      </w:r>
      <w:r w:rsidRPr="005903E8">
        <w:t>competencia y la libertad de actuación de los particulares, guiados por su p</w:t>
      </w:r>
      <w:r w:rsidR="005903E8" w:rsidRPr="005903E8">
        <w:t xml:space="preserve">ropio interés y egoísmo, </w:t>
      </w:r>
      <w:r w:rsidRPr="005903E8">
        <w:t>contribuye</w:t>
      </w:r>
      <w:r w:rsidR="005903E8" w:rsidRPr="005903E8">
        <w:t>n</w:t>
      </w:r>
      <w:r w:rsidRPr="005903E8">
        <w:t xml:space="preserve"> a la mejora</w:t>
      </w:r>
      <w:r w:rsidR="005903E8">
        <w:t xml:space="preserve"> de la sociedad en su conjunto.</w:t>
      </w:r>
    </w:p>
    <w:p w:rsidR="005903E8" w:rsidRDefault="005903E8" w:rsidP="005903E8">
      <w:pPr>
        <w:spacing w:after="0"/>
        <w:jc w:val="both"/>
      </w:pPr>
      <w:r>
        <w:t xml:space="preserve">Sin embargo, como vimos hay una serie de </w:t>
      </w:r>
      <w:r w:rsidRPr="005903E8">
        <w:rPr>
          <w:b/>
        </w:rPr>
        <w:t>fallos de mercado</w:t>
      </w:r>
      <w:r>
        <w:rPr>
          <w:b/>
        </w:rPr>
        <w:t xml:space="preserve"> </w:t>
      </w:r>
      <w:r>
        <w:t>que hace que el Estado intervenga sobre el mismo. Además, aún cuando el mercado funcione de manera eficiente, puede generar una</w:t>
      </w:r>
      <w:r w:rsidRPr="005903E8">
        <w:t xml:space="preserve"> </w:t>
      </w:r>
      <w:r w:rsidRPr="005903E8">
        <w:rPr>
          <w:b/>
        </w:rPr>
        <w:t xml:space="preserve">distribución </w:t>
      </w:r>
      <w:r w:rsidR="00571CD4" w:rsidRPr="00571CD4">
        <w:rPr>
          <w:b/>
        </w:rPr>
        <w:t>de la renta</w:t>
      </w:r>
      <w:r w:rsidR="00571CD4">
        <w:t xml:space="preserve"> </w:t>
      </w:r>
      <w:r w:rsidRPr="005903E8">
        <w:t>muy desigua</w:t>
      </w:r>
      <w:r w:rsidR="00571CD4">
        <w:t>l</w:t>
      </w:r>
      <w:r w:rsidRPr="005903E8">
        <w:t xml:space="preserve">. Otro factor que justifica la intervención del Estado es la presencia de </w:t>
      </w:r>
      <w:r w:rsidRPr="00571CD4">
        <w:rPr>
          <w:b/>
        </w:rPr>
        <w:t>ciclos económicos</w:t>
      </w:r>
      <w:r w:rsidRPr="005903E8">
        <w:t>, como estamos viviendo en la actualidad, que podrían ser suavizados mediante la intervención estatal</w:t>
      </w:r>
      <w:r>
        <w:t>.</w:t>
      </w:r>
    </w:p>
    <w:p w:rsidR="005903E8" w:rsidRDefault="005903E8" w:rsidP="005903E8">
      <w:pPr>
        <w:spacing w:after="0"/>
        <w:jc w:val="both"/>
      </w:pPr>
      <w:r>
        <w:t>Que el Estado intervenga en mayor o menor medida depende de los ideales y preferencias de la sociedad, que mediante el voto expresan su preferencia por un tipo de política.</w:t>
      </w:r>
    </w:p>
    <w:p w:rsidR="005903E8" w:rsidRDefault="005903E8" w:rsidP="005903E8">
      <w:pPr>
        <w:spacing w:after="0"/>
        <w:jc w:val="both"/>
      </w:pPr>
    </w:p>
    <w:p w:rsidR="005903E8" w:rsidRDefault="005903E8" w:rsidP="005903E8">
      <w:pPr>
        <w:spacing w:after="0"/>
        <w:jc w:val="both"/>
      </w:pPr>
    </w:p>
    <w:p w:rsidR="00571CD4" w:rsidRPr="005903E8" w:rsidRDefault="00571CD4" w:rsidP="00571CD4">
      <w:pPr>
        <w:spacing w:after="0"/>
        <w:jc w:val="both"/>
        <w:rPr>
          <w:b/>
        </w:rPr>
      </w:pPr>
      <w:r>
        <w:rPr>
          <w:b/>
        </w:rPr>
        <w:t>Funciones</w:t>
      </w:r>
      <w:r w:rsidRPr="005903E8">
        <w:rPr>
          <w:b/>
        </w:rPr>
        <w:t xml:space="preserve"> del Estado en la Economía</w:t>
      </w:r>
      <w:r>
        <w:rPr>
          <w:b/>
        </w:rPr>
        <w:t>:</w:t>
      </w:r>
    </w:p>
    <w:p w:rsidR="00571CD4" w:rsidRDefault="00571CD4" w:rsidP="00571CD4">
      <w:pPr>
        <w:spacing w:after="0" w:line="240" w:lineRule="auto"/>
      </w:pPr>
      <w:r w:rsidRPr="00571CD4">
        <w:t>A raíz de los motivos mencionados, el</w:t>
      </w:r>
      <w:r>
        <w:t xml:space="preserve"> sector público desarrolla dife</w:t>
      </w:r>
      <w:r w:rsidRPr="00571CD4">
        <w:t>rentes funciones.</w:t>
      </w:r>
    </w:p>
    <w:p w:rsidR="00571CD4" w:rsidRPr="00571CD4" w:rsidRDefault="00571CD4" w:rsidP="00571CD4">
      <w:pPr>
        <w:spacing w:after="0" w:line="240" w:lineRule="auto"/>
        <w:rPr>
          <w:sz w:val="8"/>
        </w:rPr>
      </w:pPr>
    </w:p>
    <w:p w:rsidR="00571CD4" w:rsidRPr="00571CD4" w:rsidRDefault="00571CD4" w:rsidP="00673E05">
      <w:pPr>
        <w:numPr>
          <w:ilvl w:val="0"/>
          <w:numId w:val="5"/>
        </w:numPr>
        <w:spacing w:after="0" w:line="240" w:lineRule="auto"/>
        <w:ind w:left="284"/>
        <w:jc w:val="both"/>
      </w:pPr>
      <w:r w:rsidRPr="00571CD4">
        <w:rPr>
          <w:u w:val="single"/>
        </w:rPr>
        <w:t>Función distributiva</w:t>
      </w:r>
      <w:r w:rsidRPr="00571CD4">
        <w:t>:</w:t>
      </w:r>
      <w:r>
        <w:t xml:space="preserve"> </w:t>
      </w:r>
      <w:r w:rsidRPr="00571CD4">
        <w:t>el Estado no b</w:t>
      </w:r>
      <w:r>
        <w:t>usca la eficiencia sino la equi</w:t>
      </w:r>
      <w:r w:rsidRPr="00571CD4">
        <w:t>dad; pretende una distribución más justa de la renta, trasladando rentas de las capas más favorecidas a las más necesitadas. Aquí se toman medidas tales como impuestos progresivos, subsidios de desempleo, salarios mínimos, ayuda y asistencia, etc.</w:t>
      </w:r>
    </w:p>
    <w:p w:rsidR="00571CD4" w:rsidRPr="00571CD4" w:rsidRDefault="00571CD4" w:rsidP="00571CD4">
      <w:pPr>
        <w:spacing w:after="0" w:line="240" w:lineRule="auto"/>
        <w:ind w:left="284"/>
        <w:jc w:val="both"/>
        <w:rPr>
          <w:sz w:val="8"/>
          <w:szCs w:val="8"/>
        </w:rPr>
      </w:pPr>
    </w:p>
    <w:p w:rsidR="00571CD4" w:rsidRPr="00571CD4" w:rsidRDefault="00571CD4" w:rsidP="00673E05">
      <w:pPr>
        <w:numPr>
          <w:ilvl w:val="0"/>
          <w:numId w:val="5"/>
        </w:numPr>
        <w:spacing w:after="0" w:line="240" w:lineRule="auto"/>
        <w:ind w:left="284"/>
        <w:jc w:val="both"/>
      </w:pPr>
      <w:r w:rsidRPr="00571CD4">
        <w:rPr>
          <w:u w:val="single"/>
        </w:rPr>
        <w:t>Función estabilizadora</w:t>
      </w:r>
      <w:r w:rsidRPr="00571CD4">
        <w:t>:</w:t>
      </w:r>
      <w:r>
        <w:t xml:space="preserve"> </w:t>
      </w:r>
      <w:r w:rsidRPr="00571CD4">
        <w:t>por medio de esta función el Estado trata de suavizar las fluctuaciones de la actividad económica. Se</w:t>
      </w:r>
      <w:r>
        <w:t xml:space="preserve"> persi</w:t>
      </w:r>
      <w:r w:rsidRPr="00571CD4">
        <w:t>gue controlar la inflación en las fases expansivas y corregir el desempleo en las recesivas.</w:t>
      </w:r>
    </w:p>
    <w:p w:rsidR="00571CD4" w:rsidRPr="00571CD4" w:rsidRDefault="00571CD4" w:rsidP="00571CD4">
      <w:pPr>
        <w:spacing w:after="0" w:line="240" w:lineRule="auto"/>
        <w:ind w:left="284"/>
        <w:jc w:val="both"/>
        <w:rPr>
          <w:sz w:val="8"/>
          <w:szCs w:val="8"/>
        </w:rPr>
      </w:pPr>
    </w:p>
    <w:p w:rsidR="00571CD4" w:rsidRPr="00571CD4" w:rsidRDefault="00571CD4" w:rsidP="00673E05">
      <w:pPr>
        <w:numPr>
          <w:ilvl w:val="0"/>
          <w:numId w:val="5"/>
        </w:numPr>
        <w:spacing w:after="0" w:line="240" w:lineRule="auto"/>
        <w:ind w:left="284"/>
        <w:jc w:val="both"/>
      </w:pPr>
      <w:r w:rsidRPr="00571CD4">
        <w:rPr>
          <w:u w:val="single"/>
        </w:rPr>
        <w:t>Función reguladora</w:t>
      </w:r>
      <w:r w:rsidRPr="00571CD4">
        <w:t>:</w:t>
      </w:r>
      <w:r>
        <w:t xml:space="preserve"> </w:t>
      </w:r>
      <w:r w:rsidRPr="00571CD4">
        <w:t>el Estado establece las reglas del juego que deben seguir los diferentes agentes económicos. Dichas reglas quedan establecidas mediante leyes que regulan, por ejemplo, el derecho a la propiedad privada, el salario mínimo que tenemos que pagar si somos empresarios, lo</w:t>
      </w:r>
      <w:r>
        <w:t>s derechos que tenemos como con</w:t>
      </w:r>
      <w:r w:rsidRPr="00571CD4">
        <w:t>sumidor al comprar un producto, etc.</w:t>
      </w:r>
    </w:p>
    <w:p w:rsidR="00571CD4" w:rsidRPr="00571CD4" w:rsidRDefault="00571CD4" w:rsidP="00571CD4">
      <w:pPr>
        <w:spacing w:after="0" w:line="240" w:lineRule="auto"/>
        <w:ind w:left="284"/>
        <w:jc w:val="both"/>
        <w:rPr>
          <w:sz w:val="8"/>
          <w:szCs w:val="8"/>
        </w:rPr>
      </w:pPr>
    </w:p>
    <w:p w:rsidR="00571CD4" w:rsidRPr="00571CD4" w:rsidRDefault="00571CD4" w:rsidP="00673E05">
      <w:pPr>
        <w:numPr>
          <w:ilvl w:val="0"/>
          <w:numId w:val="5"/>
        </w:numPr>
        <w:spacing w:after="0" w:line="240" w:lineRule="auto"/>
        <w:ind w:left="284"/>
        <w:jc w:val="both"/>
      </w:pPr>
      <w:r w:rsidRPr="00571CD4">
        <w:rPr>
          <w:u w:val="single"/>
        </w:rPr>
        <w:t>Función coordinadora</w:t>
      </w:r>
      <w:r w:rsidRPr="00571CD4">
        <w:t>:</w:t>
      </w:r>
      <w:r>
        <w:t xml:space="preserve"> </w:t>
      </w:r>
      <w:r w:rsidRPr="00571CD4">
        <w:t>se trata de c</w:t>
      </w:r>
      <w:r>
        <w:t>oordinar todas las funciones an</w:t>
      </w:r>
      <w:r w:rsidRPr="00571CD4">
        <w:t>teriores, ya que en ocasiones estas pueden entrar en conflicto. El Estado puede, por ejemplo, querer subir los salarios mínimos para ayudar a los trabajadores, pero si eso</w:t>
      </w:r>
      <w:r>
        <w:t xml:space="preserve"> se realiza en una fase de rece</w:t>
      </w:r>
      <w:r w:rsidRPr="00571CD4">
        <w:t>sión, tal vez el empresario que está despidiendo gente, al recibir menos incentivos, tienda a no contratar si hay que pagar un mínimo más alto.</w:t>
      </w:r>
    </w:p>
    <w:p w:rsidR="00571CD4" w:rsidRPr="00571CD4" w:rsidRDefault="00571CD4" w:rsidP="00571CD4">
      <w:pPr>
        <w:spacing w:after="0" w:line="240" w:lineRule="auto"/>
        <w:ind w:left="284"/>
        <w:jc w:val="both"/>
        <w:rPr>
          <w:sz w:val="8"/>
          <w:szCs w:val="8"/>
        </w:rPr>
      </w:pPr>
    </w:p>
    <w:p w:rsidR="00571CD4" w:rsidRPr="00571CD4" w:rsidRDefault="00571CD4" w:rsidP="00673E05">
      <w:pPr>
        <w:numPr>
          <w:ilvl w:val="0"/>
          <w:numId w:val="5"/>
        </w:numPr>
        <w:spacing w:after="0" w:line="240" w:lineRule="auto"/>
        <w:ind w:left="284"/>
        <w:jc w:val="both"/>
      </w:pPr>
      <w:r w:rsidRPr="00571CD4">
        <w:rPr>
          <w:u w:val="single"/>
        </w:rPr>
        <w:t>Función asignativa</w:t>
      </w:r>
      <w:r w:rsidRPr="00571CD4">
        <w:t>:</w:t>
      </w:r>
      <w:r>
        <w:t xml:space="preserve"> </w:t>
      </w:r>
      <w:r w:rsidRPr="00571CD4">
        <w:t>el Estado trata de asignar correctamente los recursos en los que el mercado falla, busca fomentar la eficiencia económica allí donde el mercado, por sí solo, no lo logra.</w:t>
      </w:r>
    </w:p>
    <w:p w:rsidR="00571CD4" w:rsidRPr="00571CD4" w:rsidRDefault="00571CD4" w:rsidP="00571CD4">
      <w:pPr>
        <w:spacing w:after="0" w:line="240" w:lineRule="auto"/>
        <w:ind w:left="284"/>
        <w:jc w:val="both"/>
        <w:rPr>
          <w:sz w:val="8"/>
          <w:szCs w:val="8"/>
        </w:rPr>
      </w:pPr>
    </w:p>
    <w:p w:rsidR="00571CD4" w:rsidRPr="00571CD4" w:rsidRDefault="00571CD4" w:rsidP="00673E05">
      <w:pPr>
        <w:numPr>
          <w:ilvl w:val="0"/>
          <w:numId w:val="5"/>
        </w:numPr>
        <w:spacing w:after="0" w:line="240" w:lineRule="auto"/>
        <w:ind w:left="284"/>
        <w:jc w:val="both"/>
      </w:pPr>
      <w:r w:rsidRPr="00571CD4">
        <w:rPr>
          <w:u w:val="single"/>
        </w:rPr>
        <w:t>Función de representación en el exterior</w:t>
      </w:r>
      <w:r>
        <w:t>: a</w:t>
      </w:r>
      <w:r w:rsidRPr="00571CD4">
        <w:t>quí tendrían cabida los programas de</w:t>
      </w:r>
      <w:r>
        <w:t xml:space="preserve"> ayuda internacional, los acuerdos medioambientales,</w:t>
      </w:r>
      <w:r w:rsidRPr="00571CD4">
        <w:t xml:space="preserve"> medidas comerciales como los aranceles, </w:t>
      </w:r>
      <w:r>
        <w:t>etc.</w:t>
      </w:r>
    </w:p>
    <w:p w:rsidR="006E55F5" w:rsidRDefault="006E55F5" w:rsidP="00483B5F">
      <w:pPr>
        <w:spacing w:after="0" w:line="240" w:lineRule="auto"/>
        <w:jc w:val="both"/>
        <w:rPr>
          <w:rFonts w:cs="Calibri"/>
        </w:rPr>
      </w:pPr>
    </w:p>
    <w:p w:rsidR="00AD19E6" w:rsidRDefault="00AD19E6" w:rsidP="00AD19E6">
      <w:pPr>
        <w:spacing w:after="0" w:line="240" w:lineRule="auto"/>
        <w:jc w:val="both"/>
        <w:rPr>
          <w:rFonts w:cs="Calibri"/>
        </w:rPr>
      </w:pPr>
    </w:p>
    <w:p w:rsidR="00AD19E6" w:rsidRPr="00571CD4" w:rsidRDefault="00483D26" w:rsidP="00AD19E6">
      <w:pPr>
        <w:spacing w:after="0" w:line="240" w:lineRule="auto"/>
        <w:jc w:val="both"/>
      </w:pPr>
      <w:r w:rsidRPr="00483D26">
        <w:rPr>
          <w:rFonts w:cs="Calibri"/>
          <w:noProof/>
        </w:rPr>
        <w:pict>
          <v:rect id="_x0000_s1459" style="position:absolute;left:0;text-align:left;margin-left:-9.4pt;margin-top:1.95pt;width:536.7pt;height:101.9pt;z-index:-251609600;mso-position-horizontal-relative:text;mso-position-vertical-relative:text" strokecolor="#c0504d" strokeweight="1pt">
            <v:stroke dashstyle="dash"/>
            <v:shadow color="#868686"/>
          </v:rect>
        </w:pict>
      </w:r>
    </w:p>
    <w:p w:rsidR="00AD19E6" w:rsidRDefault="00AD19E6" w:rsidP="00AD19E6">
      <w:pPr>
        <w:spacing w:after="0" w:line="240" w:lineRule="auto"/>
      </w:pPr>
      <w:r w:rsidRPr="00571CD4">
        <w:rPr>
          <w:b/>
          <w:color w:val="E36C0A"/>
        </w:rPr>
        <w:t>Investiga</w:t>
      </w:r>
    </w:p>
    <w:p w:rsidR="00AD19E6" w:rsidRPr="00571CD4" w:rsidRDefault="00AD19E6" w:rsidP="00673E05">
      <w:pPr>
        <w:pStyle w:val="Prrafodelista"/>
        <w:numPr>
          <w:ilvl w:val="0"/>
          <w:numId w:val="3"/>
        </w:numPr>
        <w:ind w:left="426" w:hanging="284"/>
        <w:jc w:val="both"/>
      </w:pPr>
      <w:r>
        <w:t>¿Dónde se reúnen los diputados españoles? ¿Cuántos hay en total? ¿Cómo están distribuidos según partidos políticos?</w:t>
      </w:r>
    </w:p>
    <w:p w:rsidR="00AD19E6" w:rsidRPr="00571CD4" w:rsidRDefault="00AD19E6" w:rsidP="00673E05">
      <w:pPr>
        <w:pStyle w:val="Prrafodelista"/>
        <w:numPr>
          <w:ilvl w:val="0"/>
          <w:numId w:val="3"/>
        </w:numPr>
        <w:ind w:left="426" w:hanging="284"/>
        <w:jc w:val="both"/>
      </w:pPr>
      <w:r>
        <w:t>¿Dónde se reúnen los diputados asturianos? ¿Cuántos hay en total? ¿Cómo están distribuidos según partidos políticos?</w:t>
      </w:r>
    </w:p>
    <w:p w:rsidR="00AD19E6" w:rsidRDefault="00AD19E6" w:rsidP="00AD19E6">
      <w:pPr>
        <w:spacing w:after="0" w:line="240" w:lineRule="auto"/>
        <w:jc w:val="both"/>
        <w:rPr>
          <w:rFonts w:cs="Calibri"/>
        </w:rPr>
      </w:pPr>
    </w:p>
    <w:p w:rsidR="00A86CF6" w:rsidRDefault="00A86CF6" w:rsidP="00AD19E6">
      <w:pPr>
        <w:spacing w:after="0" w:line="240" w:lineRule="auto"/>
        <w:jc w:val="both"/>
        <w:rPr>
          <w:rFonts w:cs="Calibri"/>
        </w:rPr>
      </w:pPr>
    </w:p>
    <w:p w:rsidR="00571CD4" w:rsidRPr="00571CD4" w:rsidRDefault="00483D26" w:rsidP="00483B5F">
      <w:pPr>
        <w:spacing w:after="0" w:line="240" w:lineRule="auto"/>
        <w:jc w:val="both"/>
      </w:pPr>
      <w:r w:rsidRPr="00483D26">
        <w:rPr>
          <w:rFonts w:cs="Calibri"/>
          <w:noProof/>
        </w:rPr>
        <w:pict>
          <v:rect id="_x0000_s1458" style="position:absolute;left:0;text-align:left;margin-left:-9.4pt;margin-top:1.95pt;width:532.95pt;height:52.1pt;z-index:-251611648;mso-position-horizontal-relative:text;mso-position-vertical-relative:text" strokecolor="#c0504d" strokeweight="1pt">
            <v:stroke dashstyle="dash"/>
            <v:shadow color="#868686"/>
          </v:rect>
        </w:pict>
      </w:r>
    </w:p>
    <w:p w:rsidR="00571CD4" w:rsidRPr="00571CD4" w:rsidRDefault="00571CD4" w:rsidP="00571CD4">
      <w:pPr>
        <w:spacing w:after="0" w:line="240" w:lineRule="auto"/>
      </w:pPr>
      <w:r w:rsidRPr="00571CD4">
        <w:rPr>
          <w:b/>
          <w:color w:val="E36C0A"/>
        </w:rPr>
        <w:t>Investiga qué significan las siglas de los siguientes organismos autónomos: SEPE e INE. ¿Cuál es la función de cada uno de ellos?</w:t>
      </w:r>
    </w:p>
    <w:p w:rsidR="00571CD4" w:rsidRDefault="00571CD4" w:rsidP="00483B5F">
      <w:pPr>
        <w:spacing w:after="0" w:line="240" w:lineRule="auto"/>
        <w:jc w:val="both"/>
        <w:rPr>
          <w:rFonts w:cs="Calibri"/>
        </w:rPr>
      </w:pPr>
    </w:p>
    <w:p w:rsidR="00AD19E6" w:rsidRDefault="00AD19E6" w:rsidP="00483B5F">
      <w:pPr>
        <w:spacing w:after="0" w:line="240" w:lineRule="auto"/>
        <w:jc w:val="both"/>
        <w:rPr>
          <w:rFonts w:cs="Calibri"/>
        </w:rPr>
      </w:pPr>
    </w:p>
    <w:p w:rsidR="00A86CF6" w:rsidRDefault="00A86CF6" w:rsidP="00483B5F">
      <w:pPr>
        <w:spacing w:after="0" w:line="240" w:lineRule="auto"/>
        <w:jc w:val="both"/>
        <w:rPr>
          <w:rFonts w:cs="Calibri"/>
        </w:rPr>
      </w:pPr>
    </w:p>
    <w:p w:rsidR="00571CD4" w:rsidRDefault="00571CD4" w:rsidP="00483B5F">
      <w:pPr>
        <w:spacing w:after="0" w:line="240" w:lineRule="auto"/>
        <w:jc w:val="both"/>
        <w:rPr>
          <w:rFonts w:cs="Calibri"/>
        </w:rPr>
      </w:pPr>
    </w:p>
    <w:p w:rsidR="00571CD4" w:rsidRDefault="00483D26" w:rsidP="00483B5F">
      <w:pPr>
        <w:spacing w:after="0" w:line="240" w:lineRule="auto"/>
        <w:jc w:val="both"/>
        <w:rPr>
          <w:rFonts w:cs="Calibri"/>
        </w:rPr>
      </w:pPr>
      <w:r>
        <w:rPr>
          <w:rFonts w:cs="Calibri"/>
          <w:noProof/>
        </w:rPr>
        <w:pict>
          <v:rect id="_x0000_s1457" style="position:absolute;left:0;text-align:left;margin-left:-9.4pt;margin-top:4.9pt;width:536.7pt;height:89.85pt;z-index:-251612672;mso-position-horizontal-relative:text;mso-position-vertical-relative:text" strokecolor="#c0504d" strokeweight="1pt">
            <v:stroke dashstyle="dash"/>
            <v:shadow color="#868686"/>
          </v:rect>
        </w:pict>
      </w:r>
    </w:p>
    <w:p w:rsidR="00571CD4" w:rsidRPr="00571CD4" w:rsidRDefault="00571CD4" w:rsidP="00571CD4">
      <w:pPr>
        <w:spacing w:after="0" w:line="240" w:lineRule="auto"/>
        <w:rPr>
          <w:b/>
          <w:color w:val="E36C0A"/>
        </w:rPr>
      </w:pPr>
      <w:r w:rsidRPr="00571CD4">
        <w:rPr>
          <w:b/>
          <w:color w:val="E36C0A"/>
        </w:rPr>
        <w:t>Señala qué función está llevando a cabo el Estado en los siguientes ejemplos:</w:t>
      </w:r>
    </w:p>
    <w:p w:rsidR="00571CD4" w:rsidRPr="00571CD4" w:rsidRDefault="00571CD4" w:rsidP="00673E05">
      <w:pPr>
        <w:pStyle w:val="Prrafodelista"/>
        <w:numPr>
          <w:ilvl w:val="0"/>
          <w:numId w:val="6"/>
        </w:numPr>
        <w:jc w:val="both"/>
      </w:pPr>
      <w:r w:rsidRPr="00571CD4">
        <w:t>España acude a una cumbre sobre comercio internacional para defender los intereses de nuestro país.</w:t>
      </w:r>
    </w:p>
    <w:p w:rsidR="00571CD4" w:rsidRPr="00571CD4" w:rsidRDefault="00571CD4" w:rsidP="00673E05">
      <w:pPr>
        <w:pStyle w:val="Prrafodelista"/>
        <w:numPr>
          <w:ilvl w:val="0"/>
          <w:numId w:val="6"/>
        </w:numPr>
        <w:jc w:val="both"/>
      </w:pPr>
      <w:r w:rsidRPr="00571CD4">
        <w:t>El Estado diseña un sistema de becas de libros al comienzo del curso escolar para atender a las familias más desfavorecidas.</w:t>
      </w:r>
    </w:p>
    <w:p w:rsidR="00571CD4" w:rsidRPr="00571CD4" w:rsidRDefault="00571CD4" w:rsidP="00673E05">
      <w:pPr>
        <w:pStyle w:val="Prrafodelista"/>
        <w:numPr>
          <w:ilvl w:val="0"/>
          <w:numId w:val="6"/>
        </w:numPr>
        <w:jc w:val="both"/>
      </w:pPr>
      <w:r w:rsidRPr="00571CD4">
        <w:t>El Estado establece las leyes sobre la contratación de los trabajadores tras reunirse con los sindicatos</w:t>
      </w:r>
    </w:p>
    <w:p w:rsidR="00571CD4" w:rsidRDefault="00571CD4" w:rsidP="00483B5F">
      <w:pPr>
        <w:spacing w:after="0" w:line="240" w:lineRule="auto"/>
        <w:jc w:val="both"/>
        <w:rPr>
          <w:rFonts w:cs="Calibri"/>
        </w:rPr>
      </w:pPr>
    </w:p>
    <w:p w:rsidR="00571CD4" w:rsidRPr="00183D65" w:rsidRDefault="00183D65" w:rsidP="00483B5F">
      <w:pPr>
        <w:spacing w:after="0" w:line="240" w:lineRule="auto"/>
        <w:jc w:val="both"/>
        <w:rPr>
          <w:rFonts w:cs="Calibri"/>
          <w:i/>
          <w:color w:val="0070C0"/>
        </w:rPr>
      </w:pPr>
      <w:r w:rsidRPr="00183D65">
        <w:rPr>
          <w:rFonts w:cs="Calibri"/>
          <w:i/>
          <w:color w:val="0070C0"/>
        </w:rPr>
        <w:t>http://www.agenciatributaria.es/AEAT.educacion/Satelite/Educacion/Contenidos_Comunes/Ficheros/presentacion_nueva_secundaria.pdf</w:t>
      </w:r>
    </w:p>
    <w:p w:rsidR="00571CD4" w:rsidRDefault="00571CD4" w:rsidP="00483B5F">
      <w:pPr>
        <w:spacing w:after="0" w:line="240" w:lineRule="auto"/>
        <w:jc w:val="both"/>
        <w:rPr>
          <w:rFonts w:cs="Calibri"/>
        </w:rPr>
      </w:pPr>
    </w:p>
    <w:p w:rsidR="00571CD4" w:rsidRDefault="00571CD4" w:rsidP="00483B5F">
      <w:pPr>
        <w:spacing w:after="0" w:line="240" w:lineRule="auto"/>
        <w:jc w:val="both"/>
        <w:rPr>
          <w:rFonts w:cs="Calibri"/>
        </w:rPr>
      </w:pPr>
    </w:p>
    <w:p w:rsidR="00571CD4" w:rsidRDefault="00571CD4" w:rsidP="00483B5F">
      <w:pPr>
        <w:spacing w:after="0" w:line="240" w:lineRule="auto"/>
        <w:jc w:val="both"/>
        <w:rPr>
          <w:rFonts w:cs="Calibri"/>
        </w:rPr>
      </w:pPr>
    </w:p>
    <w:p w:rsidR="006E55F5" w:rsidRPr="004A4C7A" w:rsidRDefault="008F4D17" w:rsidP="00673E05">
      <w:pPr>
        <w:pStyle w:val="Prrafodelista"/>
        <w:numPr>
          <w:ilvl w:val="0"/>
          <w:numId w:val="2"/>
        </w:numPr>
        <w:jc w:val="both"/>
        <w:rPr>
          <w:b/>
          <w:color w:val="FFFFFF"/>
          <w:highlight w:val="red"/>
        </w:rPr>
      </w:pPr>
      <w:r>
        <w:rPr>
          <w:b/>
          <w:color w:val="FFFFFF"/>
          <w:highlight w:val="red"/>
        </w:rPr>
        <w:t>Estado de Bienestar</w:t>
      </w:r>
    </w:p>
    <w:p w:rsidR="008F4D17" w:rsidRDefault="00183D65" w:rsidP="008F4D17">
      <w:pPr>
        <w:jc w:val="both"/>
      </w:pPr>
      <w:r>
        <w:rPr>
          <w:noProof/>
        </w:rPr>
        <w:drawing>
          <wp:anchor distT="0" distB="0" distL="114300" distR="114300" simplePos="0" relativeHeight="251694592" behindDoc="0" locked="0" layoutInCell="1" allowOverlap="1">
            <wp:simplePos x="0" y="0"/>
            <wp:positionH relativeFrom="column">
              <wp:posOffset>3503295</wp:posOffset>
            </wp:positionH>
            <wp:positionV relativeFrom="paragraph">
              <wp:posOffset>988060</wp:posOffset>
            </wp:positionV>
            <wp:extent cx="3096768" cy="4713478"/>
            <wp:effectExtent l="38100" t="57150" r="122682" b="87122"/>
            <wp:wrapSquare wrapText="bothSides"/>
            <wp:docPr id="32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10">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3096768" cy="4713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95616" behindDoc="0" locked="0" layoutInCell="1" allowOverlap="1">
            <wp:simplePos x="0" y="0"/>
            <wp:positionH relativeFrom="column">
              <wp:posOffset>326347</wp:posOffset>
            </wp:positionH>
            <wp:positionV relativeFrom="paragraph">
              <wp:posOffset>76162</wp:posOffset>
            </wp:positionV>
            <wp:extent cx="2620125" cy="1955945"/>
            <wp:effectExtent l="38100" t="57150" r="123075" b="101455"/>
            <wp:wrapSquare wrapText="bothSides"/>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11">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2620125" cy="1955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F4D17">
        <w:t xml:space="preserve">Las personas debemos hacer frente a una serie de necesidades que consideramos </w:t>
      </w:r>
      <w:r w:rsidR="008F4D17" w:rsidRPr="00A54CED">
        <w:rPr>
          <w:b/>
        </w:rPr>
        <w:t>individuales</w:t>
      </w:r>
      <w:r w:rsidR="008F4D17">
        <w:t>, como por ejemplo tener una vivienda, alimentarnos o comprar ropa.</w:t>
      </w:r>
    </w:p>
    <w:p w:rsidR="008F4D17" w:rsidRDefault="008F4D17" w:rsidP="008F4D17">
      <w:pPr>
        <w:jc w:val="both"/>
      </w:pPr>
      <w:r>
        <w:t>Sin embargo, también tenemos otras necesidades que consideramos colectivas, ya que parten de cada persona, pero afectan a la sociedad. Si, por ejemplo, una persona enferma gravemente y no recibe atención médica, quizás podríamos en un primer momento pensar que es única y exclusivamente problema suyo… pero, ¿qué ocurre sin contagia a otras personas? Del mismo modo, si una persona tiene un accidente doméstico y prende fuego a su cocina, ¿no existe riesgo de que el problema se propague? Y si una generación no recibe educación de calidad, ¿no padeceremos las consecuencias todos en un futuro?</w:t>
      </w:r>
    </w:p>
    <w:p w:rsidR="008F4D17" w:rsidRDefault="008F4D17" w:rsidP="008F4D17">
      <w:pPr>
        <w:jc w:val="both"/>
      </w:pPr>
      <w:r>
        <w:t xml:space="preserve">Algunos ejemplos de necesidades colectivas son la educación, la sanidad, la justicia, la seguridad, los servicios de protección social o el desarrollo de infraestructuras y espacios públicos. El Estado es el encargado de proveer estos servicios, desarrollando lo que conocemos como </w:t>
      </w:r>
      <w:r w:rsidRPr="00055E47">
        <w:rPr>
          <w:b/>
        </w:rPr>
        <w:t>Estado de Bienestar</w:t>
      </w:r>
      <w:r>
        <w:t>.</w:t>
      </w:r>
    </w:p>
    <w:p w:rsidR="008F4D17" w:rsidRDefault="008F4D17" w:rsidP="008F4D17">
      <w:pPr>
        <w:jc w:val="both"/>
      </w:pPr>
      <w:r>
        <w:t>Algunos países tienen un Estado de Bienestar más desarrollado que el nuestro, como los países nórdicos (Dinamarca, Noruega, Finlandia, Suecia…) y otros, como Estados Unidos, menos desarrollado, quedando muchas veces la cobertura de estos servicios en manos de cada persona, lo que limitará su posibilidad de acceso a su capacidad económica.</w:t>
      </w:r>
    </w:p>
    <w:p w:rsidR="008F4D17" w:rsidRDefault="008F4D17" w:rsidP="008F4D17">
      <w:pPr>
        <w:jc w:val="both"/>
      </w:pPr>
      <w:r>
        <w:t>¿Cómo financia el Estado la cobertura de estos servicios públicos? A través de los ingresos públicos, obtenidos fundamentalmente a través de las cotizaciones sociales y de los impuestos.</w:t>
      </w:r>
    </w:p>
    <w:p w:rsidR="008F4D17" w:rsidRDefault="00483D26" w:rsidP="008F4D17">
      <w:pPr>
        <w:spacing w:before="240" w:after="0"/>
        <w:jc w:val="both"/>
      </w:pPr>
      <w:r w:rsidRPr="00483D26">
        <w:rPr>
          <w:noProof/>
          <w:color w:val="E36C0A"/>
        </w:rPr>
        <w:pict>
          <v:rect id="_x0000_s1347" style="position:absolute;left:0;text-align:left;margin-left:-4.05pt;margin-top:-.8pt;width:517.7pt;height:105.25pt;z-index:-251619840;mso-position-horizontal-relative:text;mso-position-vertical-relative:text" strokecolor="#c0504d" strokeweight="1pt">
            <v:stroke dashstyle="dash"/>
            <v:shadow color="#868686"/>
          </v:rect>
        </w:pict>
      </w:r>
      <w:r w:rsidR="008F4D17" w:rsidRPr="00F37E5D">
        <w:rPr>
          <w:b/>
          <w:color w:val="E36C0A"/>
        </w:rPr>
        <w:t>Reflexiona:</w:t>
      </w:r>
    </w:p>
    <w:p w:rsidR="008F4D17" w:rsidRDefault="008F4D17" w:rsidP="00673E05">
      <w:pPr>
        <w:pStyle w:val="Prrafodelista"/>
        <w:numPr>
          <w:ilvl w:val="0"/>
          <w:numId w:val="7"/>
        </w:numPr>
        <w:jc w:val="both"/>
      </w:pPr>
      <w:r>
        <w:t>Si decimos que la sanidad o la educación son dos de los pilares del Estado de Bienestar y que es el Estado quien los provee, ¿quiere eso decir que son totalmente gratuitos para el ciudadano? Justifica tu respuesta</w:t>
      </w:r>
    </w:p>
    <w:p w:rsidR="008F4D17" w:rsidRDefault="008F4D17" w:rsidP="00673E05">
      <w:pPr>
        <w:pStyle w:val="Prrafodelista"/>
        <w:numPr>
          <w:ilvl w:val="0"/>
          <w:numId w:val="7"/>
        </w:numPr>
        <w:spacing w:after="0" w:line="240" w:lineRule="auto"/>
        <w:jc w:val="both"/>
      </w:pPr>
      <w:r>
        <w:t>Juan y Luis tienen 16 años, ambos están cursando 4ºESO. Los padres de Juan tienen mucho dinero, mientras que los de Luis tienen muchas dificultades para llegar a final de mes. Si viven en un país donde la educación no es un servicio público, sino que cada familia debe costear a educación de sus hijos, ¿crees que ambos tendrán igualdad de oportunidades? ¿Qué te parece la situación?</w:t>
      </w:r>
    </w:p>
    <w:p w:rsidR="002B32B5" w:rsidRDefault="002B32B5" w:rsidP="00483B5F">
      <w:pPr>
        <w:spacing w:after="0" w:line="240" w:lineRule="auto"/>
        <w:jc w:val="both"/>
        <w:rPr>
          <w:rFonts w:cs="Calibri"/>
        </w:rPr>
      </w:pPr>
    </w:p>
    <w:p w:rsidR="005140B7" w:rsidRDefault="00183D65" w:rsidP="00483B5F">
      <w:pPr>
        <w:spacing w:after="0" w:line="240" w:lineRule="auto"/>
        <w:jc w:val="both"/>
        <w:rPr>
          <w:rFonts w:cs="Calibri"/>
        </w:rPr>
      </w:pPr>
      <w:r>
        <w:rPr>
          <w:noProof/>
        </w:rPr>
        <w:drawing>
          <wp:anchor distT="0" distB="0" distL="114300" distR="114300" simplePos="0" relativeHeight="251700736" behindDoc="0" locked="0" layoutInCell="1" allowOverlap="1">
            <wp:simplePos x="0" y="0"/>
            <wp:positionH relativeFrom="column">
              <wp:posOffset>-275590</wp:posOffset>
            </wp:positionH>
            <wp:positionV relativeFrom="paragraph">
              <wp:posOffset>55245</wp:posOffset>
            </wp:positionV>
            <wp:extent cx="1192530" cy="1020445"/>
            <wp:effectExtent l="19050" t="0" r="7620" b="0"/>
            <wp:wrapSquare wrapText="bothSides"/>
            <wp:docPr id="430" name="Imagen 4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magen relacionada"/>
                    <pic:cNvPicPr>
                      <a:picLocks noChangeAspect="1" noChangeArrowheads="1"/>
                    </pic:cNvPicPr>
                  </pic:nvPicPr>
                  <pic:blipFill>
                    <a:blip r:embed="rId12"/>
                    <a:srcRect/>
                    <a:stretch>
                      <a:fillRect/>
                    </a:stretch>
                  </pic:blipFill>
                  <pic:spPr bwMode="auto">
                    <a:xfrm>
                      <a:off x="0" y="0"/>
                      <a:ext cx="1192530" cy="1020445"/>
                    </a:xfrm>
                    <a:prstGeom prst="rect">
                      <a:avLst/>
                    </a:prstGeom>
                    <a:noFill/>
                  </pic:spPr>
                </pic:pic>
              </a:graphicData>
            </a:graphic>
          </wp:anchor>
        </w:drawing>
      </w:r>
    </w:p>
    <w:p w:rsidR="00E2766A" w:rsidRDefault="00E2766A" w:rsidP="00483B5F">
      <w:pPr>
        <w:spacing w:after="0" w:line="240" w:lineRule="auto"/>
        <w:jc w:val="both"/>
        <w:rPr>
          <w:rFonts w:cs="Calibri"/>
        </w:rPr>
      </w:pPr>
    </w:p>
    <w:p w:rsidR="005140B7" w:rsidRPr="004A4C7A" w:rsidRDefault="00183D65" w:rsidP="00673E05">
      <w:pPr>
        <w:pStyle w:val="Prrafodelista"/>
        <w:numPr>
          <w:ilvl w:val="0"/>
          <w:numId w:val="2"/>
        </w:numPr>
        <w:spacing w:line="240" w:lineRule="auto"/>
        <w:jc w:val="both"/>
        <w:rPr>
          <w:b/>
          <w:color w:val="FFFFFF"/>
          <w:highlight w:val="red"/>
        </w:rPr>
      </w:pPr>
      <w:r>
        <w:rPr>
          <w:noProof/>
        </w:rPr>
        <w:drawing>
          <wp:anchor distT="0" distB="0" distL="114300" distR="114300" simplePos="0" relativeHeight="251713024" behindDoc="0" locked="0" layoutInCell="1" allowOverlap="1">
            <wp:simplePos x="0" y="0"/>
            <wp:positionH relativeFrom="column">
              <wp:posOffset>3911600</wp:posOffset>
            </wp:positionH>
            <wp:positionV relativeFrom="paragraph">
              <wp:posOffset>106680</wp:posOffset>
            </wp:positionV>
            <wp:extent cx="1903095" cy="3957320"/>
            <wp:effectExtent l="19050" t="0" r="1905" b="0"/>
            <wp:wrapSquare wrapText="bothSides"/>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
                    <a:srcRect/>
                    <a:stretch>
                      <a:fillRect/>
                    </a:stretch>
                  </pic:blipFill>
                  <pic:spPr bwMode="auto">
                    <a:xfrm>
                      <a:off x="0" y="0"/>
                      <a:ext cx="1903095" cy="3957320"/>
                    </a:xfrm>
                    <a:prstGeom prst="rect">
                      <a:avLst/>
                    </a:prstGeom>
                    <a:noFill/>
                  </pic:spPr>
                </pic:pic>
              </a:graphicData>
            </a:graphic>
          </wp:anchor>
        </w:drawing>
      </w:r>
      <w:r w:rsidR="008F4D17">
        <w:rPr>
          <w:b/>
          <w:color w:val="FFFFFF"/>
          <w:highlight w:val="red"/>
        </w:rPr>
        <w:t>Presupuesto Generales del Estado (PGE)</w:t>
      </w:r>
    </w:p>
    <w:p w:rsidR="00275DEB" w:rsidRDefault="00275DEB" w:rsidP="00490937">
      <w:pPr>
        <w:spacing w:after="0"/>
        <w:jc w:val="both"/>
        <w:rPr>
          <w:rFonts w:cs="Calibri"/>
        </w:rPr>
      </w:pPr>
      <w:r w:rsidRPr="00275DEB">
        <w:rPr>
          <w:rFonts w:cs="Calibri"/>
        </w:rPr>
        <w:t xml:space="preserve">Los </w:t>
      </w:r>
      <w:r w:rsidRPr="00275DEB">
        <w:rPr>
          <w:rFonts w:cs="Calibri"/>
          <w:b/>
        </w:rPr>
        <w:t>Presupuestos Generales del Estado (PGE)</w:t>
      </w:r>
      <w:r>
        <w:rPr>
          <w:rFonts w:cs="Calibri"/>
        </w:rPr>
        <w:t xml:space="preserve"> </w:t>
      </w:r>
      <w:r w:rsidRPr="00275DEB">
        <w:rPr>
          <w:rFonts w:cs="Calibri"/>
        </w:rPr>
        <w:t xml:space="preserve">es el nombre que recibe el </w:t>
      </w:r>
      <w:hyperlink r:id="rId14" w:tooltip="Presupuesto público" w:history="1">
        <w:r w:rsidRPr="00275DEB">
          <w:rPr>
            <w:rFonts w:cs="Calibri"/>
          </w:rPr>
          <w:t>presupuesto público</w:t>
        </w:r>
      </w:hyperlink>
      <w:r w:rsidRPr="00275DEB">
        <w:rPr>
          <w:rFonts w:cs="Calibri"/>
        </w:rPr>
        <w:t xml:space="preserve"> en </w:t>
      </w:r>
      <w:hyperlink r:id="rId15" w:tooltip="España" w:history="1">
        <w:r w:rsidRPr="00275DEB">
          <w:rPr>
            <w:rFonts w:cs="Calibri"/>
          </w:rPr>
          <w:t>España</w:t>
        </w:r>
      </w:hyperlink>
      <w:r w:rsidRPr="00275DEB">
        <w:rPr>
          <w:rFonts w:cs="Calibri"/>
        </w:rPr>
        <w:t>. Son considerados la ley más importante que un gobierno promulga en un año y determinan su política en la mayor parte de los ámbitos, además de ser la base sobre la que se moverá la economía del Estado en ese año.</w:t>
      </w:r>
    </w:p>
    <w:p w:rsidR="00A05B75" w:rsidRDefault="00A05B75" w:rsidP="00490937">
      <w:pPr>
        <w:pStyle w:val="NormalWeb"/>
        <w:spacing w:line="276" w:lineRule="auto"/>
        <w:jc w:val="both"/>
        <w:rPr>
          <w:rFonts w:ascii="Calibri" w:eastAsia="Times New Roman" w:hAnsi="Calibri" w:cs="Calibri"/>
          <w:sz w:val="22"/>
          <w:szCs w:val="22"/>
        </w:rPr>
      </w:pPr>
      <w:r w:rsidRPr="00A05B75">
        <w:rPr>
          <w:rFonts w:ascii="Calibri" w:eastAsia="Times New Roman" w:hAnsi="Calibri" w:cs="Calibri"/>
          <w:sz w:val="22"/>
          <w:szCs w:val="22"/>
        </w:rPr>
        <w:t xml:space="preserve">Los aspectos básicos de los PGE están definidos por el artículo 134 de la </w:t>
      </w:r>
      <w:hyperlink r:id="rId16" w:tooltip="Constitución española de 1978" w:history="1">
        <w:r>
          <w:rPr>
            <w:rFonts w:ascii="Calibri" w:eastAsia="Times New Roman" w:hAnsi="Calibri" w:cs="Calibri"/>
            <w:sz w:val="22"/>
            <w:szCs w:val="22"/>
          </w:rPr>
          <w:t>Constitución E</w:t>
        </w:r>
        <w:r w:rsidRPr="00A05B75">
          <w:rPr>
            <w:rFonts w:ascii="Calibri" w:eastAsia="Times New Roman" w:hAnsi="Calibri" w:cs="Calibri"/>
            <w:sz w:val="22"/>
            <w:szCs w:val="22"/>
          </w:rPr>
          <w:t>spañola de 1978</w:t>
        </w:r>
      </w:hyperlink>
      <w:r w:rsidRPr="00A05B75">
        <w:rPr>
          <w:rFonts w:ascii="Calibri" w:eastAsia="Times New Roman" w:hAnsi="Calibri" w:cs="Calibri"/>
          <w:sz w:val="22"/>
          <w:szCs w:val="22"/>
        </w:rPr>
        <w:t>.</w:t>
      </w:r>
      <w:r>
        <w:rPr>
          <w:rFonts w:ascii="Calibri" w:eastAsia="Times New Roman" w:hAnsi="Calibri" w:cs="Calibri"/>
          <w:sz w:val="22"/>
          <w:szCs w:val="22"/>
        </w:rPr>
        <w:t xml:space="preserve"> Los PGE </w:t>
      </w:r>
      <w:r w:rsidRPr="00A05B75">
        <w:rPr>
          <w:rFonts w:ascii="Calibri" w:eastAsia="Times New Roman" w:hAnsi="Calibri" w:cs="Calibri"/>
          <w:sz w:val="22"/>
          <w:szCs w:val="22"/>
        </w:rPr>
        <w:t>tienen carácter anual, incluyen la totalidad de los gastos e ingresos del sector público estatal</w:t>
      </w:r>
      <w:r>
        <w:rPr>
          <w:rFonts w:ascii="Calibri" w:eastAsia="Times New Roman" w:hAnsi="Calibri" w:cs="Calibri"/>
          <w:sz w:val="22"/>
          <w:szCs w:val="22"/>
        </w:rPr>
        <w:t xml:space="preserve">. </w:t>
      </w:r>
      <w:r w:rsidRPr="00A05B75">
        <w:rPr>
          <w:rFonts w:ascii="Calibri" w:eastAsia="Times New Roman" w:hAnsi="Calibri" w:cs="Calibri"/>
          <w:sz w:val="22"/>
          <w:szCs w:val="22"/>
        </w:rPr>
        <w:t>Corresponde a</w:t>
      </w:r>
      <w:r>
        <w:rPr>
          <w:rFonts w:ascii="Calibri" w:eastAsia="Times New Roman" w:hAnsi="Calibri" w:cs="Calibri"/>
          <w:sz w:val="22"/>
          <w:szCs w:val="22"/>
        </w:rPr>
        <w:t>l Gobierno la elaboración de los PGE para después ser examinado y, si procede y tras las enmiendas planteadas, aprobado en el Congreso de los Diputados.</w:t>
      </w:r>
    </w:p>
    <w:p w:rsidR="00A05B75" w:rsidRDefault="00A05B75" w:rsidP="00490937">
      <w:pPr>
        <w:spacing w:after="0"/>
        <w:jc w:val="both"/>
        <w:rPr>
          <w:rFonts w:cs="Calibri"/>
        </w:rPr>
      </w:pPr>
      <w:r w:rsidRPr="00A05B75">
        <w:rPr>
          <w:rFonts w:cs="Calibri"/>
        </w:rPr>
        <w:t xml:space="preserve">El límite de gasto establecido en el presupuesto no es absoluto. Aprobados los Presupuestos Generales del Estado, el Gobierno puede presentar </w:t>
      </w:r>
      <w:hyperlink r:id="rId17" w:tooltip="Proyecto de ley" w:history="1">
        <w:r w:rsidRPr="00A05B75">
          <w:rPr>
            <w:rFonts w:cs="Calibri"/>
          </w:rPr>
          <w:t>proyectos de ley</w:t>
        </w:r>
      </w:hyperlink>
      <w:r w:rsidRPr="00A05B75">
        <w:rPr>
          <w:rFonts w:cs="Calibri"/>
        </w:rPr>
        <w:t xml:space="preserve"> que impliquen aumento del </w:t>
      </w:r>
      <w:hyperlink r:id="rId18" w:tooltip="Gasto público" w:history="1">
        <w:r w:rsidRPr="00A05B75">
          <w:rPr>
            <w:rFonts w:cs="Calibri"/>
          </w:rPr>
          <w:t>gasto público</w:t>
        </w:r>
      </w:hyperlink>
      <w:r w:rsidRPr="00A05B75">
        <w:rPr>
          <w:rFonts w:cs="Calibri"/>
        </w:rPr>
        <w:t xml:space="preserve"> o disminución de los ingresos correspondientes al mismo ejercicio presupuestario.</w:t>
      </w:r>
    </w:p>
    <w:p w:rsidR="003D48AC" w:rsidRDefault="00A05B75" w:rsidP="00490937">
      <w:pPr>
        <w:spacing w:after="0"/>
        <w:jc w:val="both"/>
      </w:pPr>
      <w:r>
        <w:rPr>
          <w:rFonts w:cs="Calibri"/>
        </w:rPr>
        <w:t>Además, e</w:t>
      </w:r>
      <w:r>
        <w:t xml:space="preserve">l artículo 135 de la constitución, introducido en el año 2011 generando una gran controversia política, establece los </w:t>
      </w:r>
      <w:r w:rsidRPr="00A05B75">
        <w:rPr>
          <w:i/>
        </w:rPr>
        <w:t>principios de estabilidad y sostenibilidad presupuestaria</w:t>
      </w:r>
      <w:r>
        <w:t>. Entre ellos se establece que los créditos para pagar la deuda pública siempre están presentes en el presupuesto y son de prioridad absoluta.</w:t>
      </w:r>
    </w:p>
    <w:p w:rsidR="00A05B75" w:rsidRPr="00673E05" w:rsidRDefault="00A05B75" w:rsidP="00490937">
      <w:pPr>
        <w:spacing w:after="0"/>
        <w:jc w:val="both"/>
        <w:rPr>
          <w:sz w:val="8"/>
        </w:rPr>
      </w:pPr>
    </w:p>
    <w:p w:rsidR="00A05B75" w:rsidRDefault="00A05B75" w:rsidP="00490937">
      <w:pPr>
        <w:spacing w:after="0"/>
        <w:jc w:val="both"/>
        <w:rPr>
          <w:rFonts w:cs="Calibri"/>
        </w:rPr>
      </w:pPr>
      <w:r>
        <w:t xml:space="preserve">Las </w:t>
      </w:r>
      <w:r w:rsidRPr="00490937">
        <w:rPr>
          <w:u w:val="single"/>
        </w:rPr>
        <w:t>comunidades autónomas</w:t>
      </w:r>
      <w:r>
        <w:t xml:space="preserve"> y los </w:t>
      </w:r>
      <w:r w:rsidRPr="00490937">
        <w:rPr>
          <w:u w:val="single"/>
        </w:rPr>
        <w:t>municipios</w:t>
      </w:r>
      <w:r>
        <w:t>, también deben elaborar y aprobar sus propios presupuestos.</w:t>
      </w:r>
    </w:p>
    <w:p w:rsidR="00A05B75" w:rsidRDefault="00483D26" w:rsidP="00A05B75">
      <w:pPr>
        <w:spacing w:before="240" w:after="0"/>
        <w:jc w:val="both"/>
      </w:pPr>
      <w:r w:rsidRPr="00483D26">
        <w:rPr>
          <w:noProof/>
          <w:color w:val="E36C0A"/>
        </w:rPr>
        <w:pict>
          <v:rect id="_x0000_s1460" style="position:absolute;left:0;text-align:left;margin-left:-3.1pt;margin-top:10.45pt;width:517.7pt;height:78.05pt;z-index:-251607552;mso-position-horizontal-relative:text;mso-position-vertical-relative:text" strokecolor="#c0504d" strokeweight="1pt">
            <v:stroke dashstyle="dash"/>
            <v:shadow color="#868686"/>
          </v:rect>
        </w:pict>
      </w:r>
      <w:r w:rsidR="00A05B75">
        <w:rPr>
          <w:b/>
          <w:color w:val="E36C0A"/>
        </w:rPr>
        <w:t>Investiga</w:t>
      </w:r>
      <w:r w:rsidR="00A05B75" w:rsidRPr="00F37E5D">
        <w:rPr>
          <w:b/>
          <w:color w:val="E36C0A"/>
        </w:rPr>
        <w:t>:</w:t>
      </w:r>
    </w:p>
    <w:p w:rsidR="00A05B75" w:rsidRDefault="00A05B75" w:rsidP="00673E05">
      <w:pPr>
        <w:pStyle w:val="Prrafodelista"/>
        <w:numPr>
          <w:ilvl w:val="0"/>
          <w:numId w:val="8"/>
        </w:numPr>
        <w:jc w:val="both"/>
      </w:pPr>
      <w:r>
        <w:t>¿Cuándo y cómo se aprobaron los PGE de los últimos dos años? ¿En qué situación nos encontramos ahora mismo?</w:t>
      </w:r>
    </w:p>
    <w:p w:rsidR="00A05B75" w:rsidRDefault="00A05B75" w:rsidP="00673E05">
      <w:pPr>
        <w:pStyle w:val="Prrafodelista"/>
        <w:numPr>
          <w:ilvl w:val="0"/>
          <w:numId w:val="8"/>
        </w:numPr>
        <w:jc w:val="both"/>
      </w:pPr>
      <w:r>
        <w:t>Haz lo mismo con los presupuestos asturianos</w:t>
      </w:r>
    </w:p>
    <w:p w:rsidR="00A05B75" w:rsidRPr="00A05B75" w:rsidRDefault="00A05B75" w:rsidP="00673E05">
      <w:pPr>
        <w:pStyle w:val="Prrafodelista"/>
        <w:numPr>
          <w:ilvl w:val="0"/>
          <w:numId w:val="8"/>
        </w:numPr>
        <w:jc w:val="both"/>
      </w:pPr>
      <w:r>
        <w:t>Busca el presupuesto de Mieres</w:t>
      </w:r>
    </w:p>
    <w:p w:rsidR="003D48AC" w:rsidRPr="00886B56" w:rsidRDefault="003D48AC" w:rsidP="005140B7">
      <w:pPr>
        <w:spacing w:after="0" w:line="240" w:lineRule="auto"/>
        <w:jc w:val="both"/>
        <w:rPr>
          <w:rFonts w:cs="Calibri"/>
          <w:sz w:val="10"/>
        </w:rPr>
      </w:pPr>
    </w:p>
    <w:p w:rsidR="00492FC1" w:rsidRPr="004A4C7A" w:rsidRDefault="008F4D17" w:rsidP="00673E05">
      <w:pPr>
        <w:pStyle w:val="Prrafodelista"/>
        <w:numPr>
          <w:ilvl w:val="0"/>
          <w:numId w:val="2"/>
        </w:numPr>
        <w:spacing w:line="240" w:lineRule="auto"/>
        <w:jc w:val="both"/>
        <w:rPr>
          <w:b/>
          <w:color w:val="FFFFFF"/>
          <w:highlight w:val="red"/>
        </w:rPr>
      </w:pPr>
      <w:r>
        <w:rPr>
          <w:b/>
          <w:color w:val="FFFFFF"/>
          <w:highlight w:val="red"/>
        </w:rPr>
        <w:t>Ingresos públicos</w:t>
      </w:r>
    </w:p>
    <w:p w:rsidR="00490937" w:rsidRPr="00490937" w:rsidRDefault="00490937" w:rsidP="00490937">
      <w:pPr>
        <w:spacing w:after="0"/>
        <w:rPr>
          <w:rFonts w:cs="Calibri"/>
        </w:rPr>
      </w:pPr>
      <w:r w:rsidRPr="00490937">
        <w:rPr>
          <w:rFonts w:cs="Calibri"/>
        </w:rPr>
        <w:t xml:space="preserve">El sector público necesita recursos con los que realizar sus funciones. Los recursos que obtiene se denominan </w:t>
      </w:r>
    </w:p>
    <w:p w:rsidR="00490937" w:rsidRPr="00490937" w:rsidRDefault="00490937" w:rsidP="00490937">
      <w:pPr>
        <w:spacing w:after="0"/>
        <w:rPr>
          <w:rFonts w:cs="Calibri"/>
        </w:rPr>
      </w:pPr>
      <w:r w:rsidRPr="00490937">
        <w:rPr>
          <w:rFonts w:cs="Calibri"/>
        </w:rPr>
        <w:t>ingresos.</w:t>
      </w:r>
      <w:r>
        <w:rPr>
          <w:rFonts w:cs="Calibri"/>
        </w:rPr>
        <w:t xml:space="preserve"> </w:t>
      </w:r>
      <w:r w:rsidRPr="00490937">
        <w:rPr>
          <w:rFonts w:cs="Calibri"/>
        </w:rPr>
        <w:t xml:space="preserve">Uno de los criterios más utilizados para su clasificación </w:t>
      </w:r>
      <w:r>
        <w:rPr>
          <w:rFonts w:cs="Calibri"/>
        </w:rPr>
        <w:t>es hacerlo según el grado de vo</w:t>
      </w:r>
      <w:r w:rsidRPr="00490937">
        <w:rPr>
          <w:rFonts w:cs="Calibri"/>
        </w:rPr>
        <w:t>luntariedad con el que el sector priva</w:t>
      </w:r>
      <w:r>
        <w:rPr>
          <w:rFonts w:cs="Calibri"/>
        </w:rPr>
        <w:t>do transmite renta al sector pú</w:t>
      </w:r>
      <w:r w:rsidRPr="00490937">
        <w:rPr>
          <w:rFonts w:cs="Calibri"/>
        </w:rPr>
        <w:t>blico. Según dicho criterio, es posible diferenciar:</w:t>
      </w:r>
    </w:p>
    <w:p w:rsidR="00490937" w:rsidRPr="00490937" w:rsidRDefault="00490937" w:rsidP="00673E05">
      <w:pPr>
        <w:numPr>
          <w:ilvl w:val="0"/>
          <w:numId w:val="9"/>
        </w:numPr>
        <w:spacing w:after="0"/>
        <w:rPr>
          <w:rFonts w:cs="Calibri"/>
        </w:rPr>
      </w:pPr>
      <w:r w:rsidRPr="00490937">
        <w:rPr>
          <w:rFonts w:cs="Calibri"/>
          <w:b/>
        </w:rPr>
        <w:t>Ingresos ordinarios</w:t>
      </w:r>
      <w:r>
        <w:rPr>
          <w:rFonts w:cs="Calibri"/>
        </w:rPr>
        <w:t xml:space="preserve">. </w:t>
      </w:r>
      <w:r w:rsidRPr="00490937">
        <w:rPr>
          <w:rFonts w:cs="Calibri"/>
        </w:rPr>
        <w:t>El Estado obtiene ingresos del mismo modo que podría hacerlo cualquier individuo:</w:t>
      </w:r>
    </w:p>
    <w:p w:rsidR="00490937" w:rsidRPr="00490937" w:rsidRDefault="00490937" w:rsidP="00490937">
      <w:pPr>
        <w:spacing w:after="0"/>
        <w:rPr>
          <w:rFonts w:cs="Calibri"/>
        </w:rPr>
      </w:pPr>
      <w:r>
        <w:rPr>
          <w:rFonts w:cs="Calibri"/>
        </w:rPr>
        <w:t xml:space="preserve">- </w:t>
      </w:r>
      <w:r w:rsidRPr="00490937">
        <w:rPr>
          <w:rFonts w:cs="Calibri"/>
        </w:rPr>
        <w:t>Los ingresos que se derivan de la</w:t>
      </w:r>
      <w:r>
        <w:rPr>
          <w:rFonts w:cs="Calibri"/>
        </w:rPr>
        <w:t xml:space="preserve"> gestión del patrimonio público</w:t>
      </w:r>
    </w:p>
    <w:p w:rsidR="00490937" w:rsidRPr="00490937" w:rsidRDefault="00490937" w:rsidP="00490937">
      <w:pPr>
        <w:spacing w:after="0"/>
        <w:rPr>
          <w:rFonts w:cs="Calibri"/>
        </w:rPr>
      </w:pPr>
      <w:r>
        <w:rPr>
          <w:rFonts w:cs="Calibri"/>
        </w:rPr>
        <w:t xml:space="preserve">- </w:t>
      </w:r>
      <w:r w:rsidRPr="00490937">
        <w:rPr>
          <w:rFonts w:cs="Calibri"/>
        </w:rPr>
        <w:t xml:space="preserve">Los ingresos que </w:t>
      </w:r>
      <w:r>
        <w:rPr>
          <w:rFonts w:cs="Calibri"/>
        </w:rPr>
        <w:t>se obtienen por privatizaciones</w:t>
      </w:r>
    </w:p>
    <w:p w:rsidR="00490937" w:rsidRPr="00490937" w:rsidRDefault="00490937" w:rsidP="00490937">
      <w:pPr>
        <w:spacing w:after="0"/>
        <w:rPr>
          <w:rFonts w:cs="Calibri"/>
        </w:rPr>
      </w:pPr>
      <w:r>
        <w:rPr>
          <w:rFonts w:cs="Calibri"/>
        </w:rPr>
        <w:t xml:space="preserve">- </w:t>
      </w:r>
      <w:r w:rsidRPr="00490937">
        <w:rPr>
          <w:rFonts w:cs="Calibri"/>
        </w:rPr>
        <w:t>Los ingresos que proceden de operaci</w:t>
      </w:r>
      <w:r>
        <w:rPr>
          <w:rFonts w:cs="Calibri"/>
        </w:rPr>
        <w:t>ones de crédito</w:t>
      </w:r>
    </w:p>
    <w:p w:rsidR="00490937" w:rsidRDefault="00490937" w:rsidP="00490937">
      <w:pPr>
        <w:spacing w:after="0"/>
        <w:rPr>
          <w:rFonts w:cs="Calibri"/>
        </w:rPr>
      </w:pPr>
      <w:r>
        <w:rPr>
          <w:rFonts w:cs="Calibri"/>
        </w:rPr>
        <w:t xml:space="preserve">- </w:t>
      </w:r>
      <w:r w:rsidRPr="00490937">
        <w:rPr>
          <w:rFonts w:cs="Calibri"/>
        </w:rPr>
        <w:t>Los ingresos obtenidos a partir de la venta de bienes y servicios que</w:t>
      </w:r>
      <w:r>
        <w:rPr>
          <w:rFonts w:cs="Calibri"/>
        </w:rPr>
        <w:t xml:space="preserve"> lleva a cabo el sector público</w:t>
      </w:r>
    </w:p>
    <w:p w:rsidR="00490937" w:rsidRPr="00490937" w:rsidRDefault="00490937" w:rsidP="00490937">
      <w:pPr>
        <w:spacing w:after="0"/>
        <w:rPr>
          <w:rFonts w:cs="Calibri"/>
          <w:sz w:val="12"/>
        </w:rPr>
      </w:pPr>
    </w:p>
    <w:p w:rsidR="00490937" w:rsidRPr="00490937" w:rsidRDefault="00490937" w:rsidP="00673E05">
      <w:pPr>
        <w:numPr>
          <w:ilvl w:val="0"/>
          <w:numId w:val="9"/>
        </w:numPr>
        <w:spacing w:after="0"/>
        <w:rPr>
          <w:rFonts w:cs="Calibri"/>
        </w:rPr>
      </w:pPr>
      <w:r w:rsidRPr="00490937">
        <w:rPr>
          <w:rFonts w:cs="Calibri"/>
          <w:b/>
        </w:rPr>
        <w:t xml:space="preserve">Ingresos </w:t>
      </w:r>
      <w:r>
        <w:rPr>
          <w:rFonts w:cs="Calibri"/>
          <w:b/>
        </w:rPr>
        <w:t>derivado</w:t>
      </w:r>
      <w:r w:rsidRPr="00490937">
        <w:rPr>
          <w:rFonts w:cs="Calibri"/>
          <w:b/>
        </w:rPr>
        <w:t>s</w:t>
      </w:r>
      <w:r>
        <w:rPr>
          <w:rFonts w:cs="Calibri"/>
        </w:rPr>
        <w:t>. El Estado obtiene ingresos utilizando su poder de coacción, es decir, a partir del poder que tiene para imponer ciertos pagos:</w:t>
      </w:r>
    </w:p>
    <w:p w:rsidR="00490937" w:rsidRPr="00490937" w:rsidRDefault="00490937" w:rsidP="00490937">
      <w:pPr>
        <w:spacing w:after="0"/>
        <w:rPr>
          <w:rFonts w:cs="Calibri"/>
        </w:rPr>
      </w:pPr>
      <w:r>
        <w:rPr>
          <w:rFonts w:cs="Calibri"/>
        </w:rPr>
        <w:t>- Multas o sanciones</w:t>
      </w:r>
    </w:p>
    <w:p w:rsidR="00490937" w:rsidRDefault="00490937" w:rsidP="00490937">
      <w:pPr>
        <w:spacing w:after="0"/>
        <w:rPr>
          <w:rFonts w:cs="Calibri"/>
        </w:rPr>
      </w:pPr>
      <w:r>
        <w:rPr>
          <w:rFonts w:cs="Calibri"/>
        </w:rPr>
        <w:lastRenderedPageBreak/>
        <w:t>- Tributos, que establece en función de su poder fiscal para gravar al sector privado. Vamos a verlos con más detalle.</w:t>
      </w:r>
    </w:p>
    <w:p w:rsidR="00673E05" w:rsidRDefault="00673E05" w:rsidP="00490937">
      <w:pPr>
        <w:spacing w:after="0"/>
        <w:rPr>
          <w:rFonts w:cs="Calibri"/>
        </w:rPr>
      </w:pPr>
    </w:p>
    <w:p w:rsidR="005E0BAA" w:rsidRDefault="00490937" w:rsidP="00490937">
      <w:pPr>
        <w:spacing w:after="0" w:line="240" w:lineRule="auto"/>
        <w:jc w:val="center"/>
        <w:rPr>
          <w:rFonts w:cs="Calibri"/>
          <w:b/>
        </w:rPr>
      </w:pPr>
      <w:r w:rsidRPr="008C1B8D">
        <w:rPr>
          <w:rFonts w:cs="Calibri"/>
          <w:b/>
          <w:highlight w:val="yellow"/>
        </w:rPr>
        <w:t>Los tributos</w:t>
      </w:r>
    </w:p>
    <w:p w:rsidR="008C1B8D" w:rsidRPr="008C1B8D" w:rsidRDefault="008C1B8D" w:rsidP="00490937">
      <w:pPr>
        <w:spacing w:after="0" w:line="240" w:lineRule="auto"/>
        <w:jc w:val="center"/>
        <w:rPr>
          <w:rFonts w:cs="Calibri"/>
          <w:b/>
          <w:sz w:val="16"/>
        </w:rPr>
      </w:pPr>
    </w:p>
    <w:p w:rsidR="00490937" w:rsidRDefault="00490937" w:rsidP="00673E05">
      <w:pPr>
        <w:numPr>
          <w:ilvl w:val="0"/>
          <w:numId w:val="10"/>
        </w:numPr>
        <w:spacing w:after="0" w:line="240" w:lineRule="auto"/>
        <w:ind w:left="142"/>
        <w:jc w:val="both"/>
        <w:rPr>
          <w:rFonts w:cs="Calibri"/>
        </w:rPr>
      </w:pPr>
      <w:r w:rsidRPr="00490937">
        <w:rPr>
          <w:rFonts w:cs="Calibri"/>
          <w:b/>
        </w:rPr>
        <w:t>Tasas</w:t>
      </w:r>
      <w:r w:rsidRPr="00490937">
        <w:rPr>
          <w:rFonts w:cs="Calibri"/>
        </w:rPr>
        <w:t>:</w:t>
      </w:r>
      <w:r>
        <w:rPr>
          <w:rFonts w:cs="Calibri"/>
        </w:rPr>
        <w:t xml:space="preserve"> </w:t>
      </w:r>
      <w:r w:rsidRPr="00490937">
        <w:rPr>
          <w:rFonts w:cs="Calibri"/>
        </w:rPr>
        <w:t>son precios públicos, como</w:t>
      </w:r>
      <w:r>
        <w:rPr>
          <w:rFonts w:cs="Calibri"/>
        </w:rPr>
        <w:t xml:space="preserve"> la tasa de expedición del pasa</w:t>
      </w:r>
      <w:r w:rsidRPr="00490937">
        <w:rPr>
          <w:rFonts w:cs="Calibri"/>
        </w:rPr>
        <w:t>porte. En ellas e</w:t>
      </w:r>
      <w:r>
        <w:rPr>
          <w:rFonts w:cs="Calibri"/>
        </w:rPr>
        <w:t>xiste cierta voluntariedad y un b</w:t>
      </w:r>
      <w:r w:rsidRPr="00490937">
        <w:rPr>
          <w:rFonts w:cs="Calibri"/>
        </w:rPr>
        <w:t>eneficio personal directo</w:t>
      </w:r>
      <w:r>
        <w:rPr>
          <w:rFonts w:cs="Calibri"/>
        </w:rPr>
        <w:t>.</w:t>
      </w:r>
    </w:p>
    <w:p w:rsidR="00490937" w:rsidRPr="00673E05" w:rsidRDefault="00490937" w:rsidP="00490937">
      <w:pPr>
        <w:spacing w:after="0" w:line="240" w:lineRule="auto"/>
        <w:ind w:left="142"/>
        <w:jc w:val="both"/>
        <w:rPr>
          <w:rFonts w:cs="Calibri"/>
          <w:sz w:val="14"/>
        </w:rPr>
      </w:pPr>
    </w:p>
    <w:p w:rsidR="00490937" w:rsidRDefault="00490937" w:rsidP="00673E05">
      <w:pPr>
        <w:numPr>
          <w:ilvl w:val="0"/>
          <w:numId w:val="10"/>
        </w:numPr>
        <w:spacing w:after="0" w:line="240" w:lineRule="auto"/>
        <w:ind w:left="142"/>
        <w:jc w:val="both"/>
        <w:rPr>
          <w:rFonts w:cs="Calibri"/>
        </w:rPr>
      </w:pPr>
      <w:r w:rsidRPr="00490937">
        <w:rPr>
          <w:rFonts w:cs="Calibri"/>
          <w:b/>
        </w:rPr>
        <w:t>Contribuciones especiales</w:t>
      </w:r>
      <w:r w:rsidRPr="00490937">
        <w:rPr>
          <w:rFonts w:cs="Calibri"/>
        </w:rPr>
        <w:t xml:space="preserve">: </w:t>
      </w:r>
      <w:r>
        <w:rPr>
          <w:rFonts w:cs="Calibri"/>
        </w:rPr>
        <w:t>e</w:t>
      </w:r>
      <w:r w:rsidRPr="00490937">
        <w:rPr>
          <w:rFonts w:cs="Calibri"/>
        </w:rPr>
        <w:t>l ciudadano no solicita un servicio u obra pública,</w:t>
      </w:r>
      <w:r>
        <w:rPr>
          <w:rFonts w:cs="Calibri"/>
        </w:rPr>
        <w:t xml:space="preserve"> </w:t>
      </w:r>
      <w:r w:rsidRPr="00490937">
        <w:rPr>
          <w:rFonts w:cs="Calibri"/>
        </w:rPr>
        <w:t>pero se beneficia directamente por el aumento del valor de su patrimonio de un</w:t>
      </w:r>
      <w:r>
        <w:rPr>
          <w:rFonts w:cs="Calibri"/>
        </w:rPr>
        <w:t xml:space="preserve"> </w:t>
      </w:r>
      <w:r w:rsidRPr="00490937">
        <w:rPr>
          <w:rFonts w:cs="Calibri"/>
        </w:rPr>
        <w:t>modo directo.</w:t>
      </w:r>
      <w:r>
        <w:rPr>
          <w:rFonts w:cs="Calibri"/>
        </w:rPr>
        <w:t xml:space="preserve"> Se produce, por ejemplo, </w:t>
      </w:r>
      <w:r w:rsidRPr="00490937">
        <w:rPr>
          <w:rFonts w:cs="Calibri"/>
        </w:rPr>
        <w:t xml:space="preserve">al llevarse a cabo las obras públicas, tales como alumbrado, pavimentación, etc. </w:t>
      </w:r>
    </w:p>
    <w:p w:rsidR="00490937" w:rsidRPr="00490937" w:rsidRDefault="00490937" w:rsidP="00490937">
      <w:pPr>
        <w:spacing w:after="0" w:line="240" w:lineRule="auto"/>
        <w:ind w:left="142"/>
        <w:jc w:val="both"/>
        <w:rPr>
          <w:rFonts w:cs="Calibri"/>
          <w:sz w:val="14"/>
        </w:rPr>
      </w:pPr>
    </w:p>
    <w:p w:rsidR="00490937" w:rsidRPr="00490937" w:rsidRDefault="00490937" w:rsidP="00673E05">
      <w:pPr>
        <w:numPr>
          <w:ilvl w:val="0"/>
          <w:numId w:val="10"/>
        </w:numPr>
        <w:autoSpaceDE w:val="0"/>
        <w:autoSpaceDN w:val="0"/>
        <w:adjustRightInd w:val="0"/>
        <w:spacing w:after="0" w:line="240" w:lineRule="auto"/>
        <w:ind w:left="142"/>
        <w:jc w:val="both"/>
        <w:rPr>
          <w:rFonts w:cs="Calibri"/>
        </w:rPr>
      </w:pPr>
      <w:r w:rsidRPr="00490937">
        <w:rPr>
          <w:rFonts w:cs="Calibri"/>
          <w:b/>
        </w:rPr>
        <w:t>Impuestos</w:t>
      </w:r>
      <w:r w:rsidRPr="00490937">
        <w:rPr>
          <w:rFonts w:cs="Calibri"/>
        </w:rPr>
        <w:t>:</w:t>
      </w:r>
      <w:r>
        <w:rPr>
          <w:rFonts w:cs="Calibri"/>
        </w:rPr>
        <w:t xml:space="preserve"> </w:t>
      </w:r>
      <w:r w:rsidRPr="00490937">
        <w:rPr>
          <w:rFonts w:cs="Calibri"/>
        </w:rPr>
        <w:t>son la partida más im</w:t>
      </w:r>
      <w:r>
        <w:rPr>
          <w:rFonts w:cs="Calibri"/>
        </w:rPr>
        <w:t>portante de los ingresos. Se ca</w:t>
      </w:r>
      <w:r w:rsidRPr="00490937">
        <w:rPr>
          <w:rFonts w:cs="Calibri"/>
        </w:rPr>
        <w:t>racterizan por no incorporar contrap</w:t>
      </w:r>
      <w:r>
        <w:rPr>
          <w:rFonts w:cs="Calibri"/>
        </w:rPr>
        <w:t>restación directa y por no guar</w:t>
      </w:r>
      <w:r w:rsidRPr="00490937">
        <w:rPr>
          <w:rFonts w:cs="Calibri"/>
        </w:rPr>
        <w:t>dar relación su cuantía con el beneficio obtenido por el particular. Se paga en función de la capacidad económica</w:t>
      </w:r>
      <w:r>
        <w:rPr>
          <w:rFonts w:cs="Calibri"/>
        </w:rPr>
        <w:t xml:space="preserve"> </w:t>
      </w:r>
      <w:r w:rsidRPr="00490937">
        <w:rPr>
          <w:rFonts w:cs="Calibri"/>
        </w:rPr>
        <w:t>de los ciudadanos, puesta de manifiesto por su nivel de renta (IRPF, IS), su</w:t>
      </w:r>
      <w:r>
        <w:rPr>
          <w:rFonts w:cs="Calibri"/>
        </w:rPr>
        <w:t xml:space="preserve"> </w:t>
      </w:r>
      <w:r w:rsidRPr="00490937">
        <w:rPr>
          <w:rFonts w:cs="Calibri"/>
        </w:rPr>
        <w:t>consumo (IVA) o su patrimonio (IP)</w:t>
      </w:r>
      <w:r>
        <w:rPr>
          <w:rFonts w:cs="Calibri"/>
        </w:rPr>
        <w:t>.</w:t>
      </w:r>
    </w:p>
    <w:p w:rsidR="00490937" w:rsidRDefault="00F4401A" w:rsidP="00F4401A">
      <w:pPr>
        <w:spacing w:after="0"/>
        <w:jc w:val="both"/>
        <w:rPr>
          <w:rFonts w:cs="Calibri"/>
        </w:rPr>
      </w:pPr>
      <w:r>
        <w:rPr>
          <w:rFonts w:cs="Calibri"/>
        </w:rPr>
        <w:t xml:space="preserve">Clasificación de los impuestos. </w:t>
      </w:r>
      <w:r w:rsidR="00490937" w:rsidRPr="00490937">
        <w:rPr>
          <w:rFonts w:cs="Calibri"/>
        </w:rPr>
        <w:t>Los impuestos se pueden clasifica</w:t>
      </w:r>
      <w:r>
        <w:rPr>
          <w:rFonts w:cs="Calibri"/>
        </w:rPr>
        <w:t>r atendiendo a varios criterios:</w:t>
      </w:r>
    </w:p>
    <w:p w:rsidR="00F4401A" w:rsidRPr="00490937" w:rsidRDefault="00F4401A" w:rsidP="00F4401A">
      <w:pPr>
        <w:spacing w:after="0"/>
        <w:jc w:val="both"/>
        <w:rPr>
          <w:rFonts w:cs="Calibri"/>
          <w:sz w:val="8"/>
        </w:rPr>
      </w:pPr>
    </w:p>
    <w:p w:rsidR="00490937" w:rsidRPr="00490937" w:rsidRDefault="00490937" w:rsidP="00673E05">
      <w:pPr>
        <w:numPr>
          <w:ilvl w:val="0"/>
          <w:numId w:val="11"/>
        </w:numPr>
        <w:spacing w:after="0"/>
        <w:jc w:val="both"/>
        <w:rPr>
          <w:rFonts w:cs="Calibri"/>
          <w:i/>
        </w:rPr>
      </w:pPr>
      <w:r w:rsidRPr="00490937">
        <w:rPr>
          <w:rFonts w:cs="Calibri"/>
          <w:i/>
        </w:rPr>
        <w:t>Según el hecho imponible:</w:t>
      </w:r>
    </w:p>
    <w:p w:rsidR="00490937" w:rsidRPr="00490937" w:rsidRDefault="00F4401A" w:rsidP="00F4401A">
      <w:pPr>
        <w:spacing w:after="0"/>
        <w:jc w:val="both"/>
        <w:rPr>
          <w:rFonts w:cs="Calibri"/>
        </w:rPr>
      </w:pPr>
      <w:r w:rsidRPr="00F4401A">
        <w:rPr>
          <w:rFonts w:cs="Calibri"/>
        </w:rPr>
        <w:t xml:space="preserve">- </w:t>
      </w:r>
      <w:r w:rsidR="00490937" w:rsidRPr="00490937">
        <w:rPr>
          <w:rFonts w:cs="Calibri"/>
          <w:u w:val="single"/>
        </w:rPr>
        <w:t>Impuestos directos</w:t>
      </w:r>
      <w:r w:rsidR="00490937">
        <w:rPr>
          <w:rFonts w:cs="Calibri"/>
        </w:rPr>
        <w:t xml:space="preserve">: </w:t>
      </w:r>
      <w:r w:rsidR="00490937" w:rsidRPr="00490937">
        <w:rPr>
          <w:rFonts w:cs="Calibri"/>
        </w:rPr>
        <w:t>Gravan la renta o la riqueza de las personas y empresas en función de c</w:t>
      </w:r>
      <w:r w:rsidR="00490937">
        <w:rPr>
          <w:rFonts w:cs="Calibri"/>
        </w:rPr>
        <w:t>ircunstancias económicas y fami</w:t>
      </w:r>
      <w:r w:rsidR="00490937" w:rsidRPr="00490937">
        <w:rPr>
          <w:rFonts w:cs="Calibri"/>
        </w:rPr>
        <w:t>liares; permiten, por tanto, que quienes ganan o tienen más dinero paguen más que quiene</w:t>
      </w:r>
      <w:r w:rsidR="00490937">
        <w:rPr>
          <w:rFonts w:cs="Calibri"/>
        </w:rPr>
        <w:t>s tienen menos ingresos o rique</w:t>
      </w:r>
      <w:r w:rsidR="00490937" w:rsidRPr="00490937">
        <w:rPr>
          <w:rFonts w:cs="Calibri"/>
        </w:rPr>
        <w:t>za. Los más representativos son el impuesto sobre la renta de las personas físicas</w:t>
      </w:r>
      <w:r w:rsidR="00490937">
        <w:rPr>
          <w:rFonts w:cs="Calibri"/>
        </w:rPr>
        <w:t xml:space="preserve"> (IRPF)</w:t>
      </w:r>
      <w:r w:rsidR="00490937" w:rsidRPr="00490937">
        <w:rPr>
          <w:rFonts w:cs="Calibri"/>
        </w:rPr>
        <w:t xml:space="preserve">, el impuesto de sociedades </w:t>
      </w:r>
      <w:r w:rsidR="00490937">
        <w:rPr>
          <w:rFonts w:cs="Calibri"/>
        </w:rPr>
        <w:t xml:space="preserve">(IS) </w:t>
      </w:r>
      <w:r w:rsidR="00490937" w:rsidRPr="00490937">
        <w:rPr>
          <w:rFonts w:cs="Calibri"/>
        </w:rPr>
        <w:t>y el impuesto sobre el patrimonio</w:t>
      </w:r>
      <w:r w:rsidR="00490937">
        <w:rPr>
          <w:rFonts w:cs="Calibri"/>
        </w:rPr>
        <w:t xml:space="preserve"> (IP)</w:t>
      </w:r>
      <w:r w:rsidR="00490937" w:rsidRPr="00490937">
        <w:rPr>
          <w:rFonts w:cs="Calibri"/>
        </w:rPr>
        <w:t>. Todos ell</w:t>
      </w:r>
      <w:r w:rsidR="00490937">
        <w:rPr>
          <w:rFonts w:cs="Calibri"/>
        </w:rPr>
        <w:t>os gravan la renta cuando se ob</w:t>
      </w:r>
      <w:r w:rsidR="00490937" w:rsidRPr="00490937">
        <w:rPr>
          <w:rFonts w:cs="Calibri"/>
        </w:rPr>
        <w:t>tiene.</w:t>
      </w:r>
    </w:p>
    <w:p w:rsidR="00490937" w:rsidRPr="00490937" w:rsidRDefault="00F4401A" w:rsidP="00F4401A">
      <w:pPr>
        <w:spacing w:after="0"/>
        <w:jc w:val="both"/>
        <w:rPr>
          <w:rFonts w:cs="Calibri"/>
        </w:rPr>
      </w:pPr>
      <w:r w:rsidRPr="00F4401A">
        <w:rPr>
          <w:rFonts w:cs="Calibri"/>
        </w:rPr>
        <w:t xml:space="preserve">- </w:t>
      </w:r>
      <w:r w:rsidR="00490937" w:rsidRPr="00490937">
        <w:rPr>
          <w:rFonts w:cs="Calibri"/>
          <w:u w:val="single"/>
        </w:rPr>
        <w:t>Impuestos indirectos</w:t>
      </w:r>
      <w:r w:rsidR="00490937" w:rsidRPr="00490937">
        <w:rPr>
          <w:rFonts w:cs="Calibri"/>
        </w:rPr>
        <w:t>.</w:t>
      </w:r>
      <w:r w:rsidR="00490937">
        <w:rPr>
          <w:rFonts w:cs="Calibri"/>
        </w:rPr>
        <w:t xml:space="preserve"> </w:t>
      </w:r>
      <w:r w:rsidR="00490937" w:rsidRPr="00490937">
        <w:rPr>
          <w:rFonts w:cs="Calibri"/>
        </w:rPr>
        <w:t>Gravan hechos concretos, como por ejemplo el consumo, con independencia de la identidad y las circunstancias de la persona que los realiza. Los paga todo el mundo por igual. El principal es</w:t>
      </w:r>
      <w:r w:rsidR="00490937">
        <w:rPr>
          <w:rFonts w:cs="Calibri"/>
        </w:rPr>
        <w:t xml:space="preserve"> el impuesto sobre el valor aña</w:t>
      </w:r>
      <w:r w:rsidR="00490937" w:rsidRPr="00490937">
        <w:rPr>
          <w:rFonts w:cs="Calibri"/>
        </w:rPr>
        <w:t>dido (IVA). Todos ellos gravan la renta cuando se gasta.</w:t>
      </w:r>
    </w:p>
    <w:p w:rsidR="00490937" w:rsidRPr="00490937" w:rsidRDefault="00490937" w:rsidP="00F4401A">
      <w:pPr>
        <w:spacing w:after="0"/>
        <w:jc w:val="both"/>
        <w:rPr>
          <w:rFonts w:cs="Calibri"/>
          <w:sz w:val="8"/>
          <w:szCs w:val="8"/>
        </w:rPr>
      </w:pPr>
    </w:p>
    <w:p w:rsidR="00490937" w:rsidRPr="00490937" w:rsidRDefault="00490937" w:rsidP="00673E05">
      <w:pPr>
        <w:numPr>
          <w:ilvl w:val="0"/>
          <w:numId w:val="11"/>
        </w:numPr>
        <w:spacing w:after="0"/>
        <w:jc w:val="both"/>
        <w:rPr>
          <w:rFonts w:cs="Calibri"/>
          <w:i/>
        </w:rPr>
      </w:pPr>
      <w:r w:rsidRPr="00490937">
        <w:rPr>
          <w:rFonts w:cs="Calibri"/>
          <w:i/>
        </w:rPr>
        <w:t xml:space="preserve">Según el tipo impositivo: </w:t>
      </w:r>
    </w:p>
    <w:p w:rsidR="00490937" w:rsidRPr="00490937" w:rsidRDefault="00F4401A" w:rsidP="00F4401A">
      <w:pPr>
        <w:spacing w:after="0"/>
        <w:jc w:val="both"/>
        <w:rPr>
          <w:rFonts w:cs="Calibri"/>
        </w:rPr>
      </w:pPr>
      <w:r w:rsidRPr="00F4401A">
        <w:rPr>
          <w:rFonts w:cs="Calibri"/>
        </w:rPr>
        <w:t xml:space="preserve">- </w:t>
      </w:r>
      <w:r>
        <w:rPr>
          <w:rFonts w:cs="Calibri"/>
          <w:u w:val="single"/>
        </w:rPr>
        <w:t>Progresivos</w:t>
      </w:r>
      <w:r w:rsidRPr="00F4401A">
        <w:rPr>
          <w:rFonts w:cs="Calibri"/>
        </w:rPr>
        <w:t xml:space="preserve">: </w:t>
      </w:r>
      <w:r w:rsidR="00490937" w:rsidRPr="00490937">
        <w:rPr>
          <w:rFonts w:cs="Calibri"/>
        </w:rPr>
        <w:t>Gravan más que, proporcionalmente, la capacidad económica de las personas.</w:t>
      </w:r>
    </w:p>
    <w:p w:rsidR="00490937" w:rsidRPr="00490937" w:rsidRDefault="00F4401A" w:rsidP="00F4401A">
      <w:pPr>
        <w:spacing w:after="0"/>
        <w:jc w:val="both"/>
        <w:rPr>
          <w:rFonts w:cs="Calibri"/>
        </w:rPr>
      </w:pPr>
      <w:r w:rsidRPr="00F4401A">
        <w:rPr>
          <w:rFonts w:cs="Calibri"/>
        </w:rPr>
        <w:t xml:space="preserve">- </w:t>
      </w:r>
      <w:r w:rsidRPr="00F4401A">
        <w:rPr>
          <w:rFonts w:cs="Calibri"/>
          <w:u w:val="single"/>
        </w:rPr>
        <w:t>Proporcionales</w:t>
      </w:r>
      <w:r>
        <w:rPr>
          <w:rFonts w:cs="Calibri"/>
        </w:rPr>
        <w:t xml:space="preserve">: </w:t>
      </w:r>
      <w:r w:rsidR="00490937" w:rsidRPr="00490937">
        <w:rPr>
          <w:rFonts w:cs="Calibri"/>
        </w:rPr>
        <w:t>Gravan de manera proporcional la capacidad económica de las personas.</w:t>
      </w:r>
    </w:p>
    <w:p w:rsidR="00490937" w:rsidRPr="00490937" w:rsidRDefault="00183D65" w:rsidP="00F4401A">
      <w:pPr>
        <w:spacing w:after="0"/>
        <w:jc w:val="both"/>
        <w:rPr>
          <w:rFonts w:cs="Calibri"/>
        </w:rPr>
      </w:pPr>
      <w:r>
        <w:rPr>
          <w:noProof/>
        </w:rPr>
        <w:drawing>
          <wp:anchor distT="0" distB="0" distL="114300" distR="114300" simplePos="0" relativeHeight="251736576" behindDoc="0" locked="0" layoutInCell="1" allowOverlap="1">
            <wp:simplePos x="0" y="0"/>
            <wp:positionH relativeFrom="column">
              <wp:posOffset>3146425</wp:posOffset>
            </wp:positionH>
            <wp:positionV relativeFrom="paragraph">
              <wp:posOffset>440055</wp:posOffset>
            </wp:positionV>
            <wp:extent cx="3001645" cy="1763395"/>
            <wp:effectExtent l="19050" t="0" r="8255" b="0"/>
            <wp:wrapSquare wrapText="bothSides"/>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9"/>
                    <a:srcRect/>
                    <a:stretch>
                      <a:fillRect/>
                    </a:stretch>
                  </pic:blipFill>
                  <pic:spPr bwMode="auto">
                    <a:xfrm>
                      <a:off x="0" y="0"/>
                      <a:ext cx="3001645" cy="1763395"/>
                    </a:xfrm>
                    <a:prstGeom prst="rect">
                      <a:avLst/>
                    </a:prstGeom>
                    <a:noFill/>
                  </pic:spPr>
                </pic:pic>
              </a:graphicData>
            </a:graphic>
          </wp:anchor>
        </w:drawing>
      </w:r>
      <w:r w:rsidR="00F4401A" w:rsidRPr="00F4401A">
        <w:rPr>
          <w:rFonts w:cs="Calibri"/>
        </w:rPr>
        <w:t xml:space="preserve">- </w:t>
      </w:r>
      <w:r w:rsidR="00F4401A" w:rsidRPr="00F4401A">
        <w:rPr>
          <w:rFonts w:cs="Calibri"/>
          <w:u w:val="single"/>
        </w:rPr>
        <w:t>Regresivos</w:t>
      </w:r>
      <w:r w:rsidR="00F4401A">
        <w:rPr>
          <w:rFonts w:cs="Calibri"/>
        </w:rPr>
        <w:t xml:space="preserve">: </w:t>
      </w:r>
      <w:r w:rsidR="00490937" w:rsidRPr="00490937">
        <w:rPr>
          <w:rFonts w:cs="Calibri"/>
        </w:rPr>
        <w:t>Gravan a todas l</w:t>
      </w:r>
      <w:r w:rsidR="00F4401A">
        <w:rPr>
          <w:rFonts w:cs="Calibri"/>
        </w:rPr>
        <w:t>as personas por igual, con inde</w:t>
      </w:r>
      <w:r w:rsidR="00490937" w:rsidRPr="00490937">
        <w:rPr>
          <w:rFonts w:cs="Calibri"/>
        </w:rPr>
        <w:t>pendencia de la capacidad ec</w:t>
      </w:r>
      <w:r w:rsidR="00F4401A">
        <w:rPr>
          <w:rFonts w:cs="Calibri"/>
        </w:rPr>
        <w:t>onómica de cada una, lo que sig</w:t>
      </w:r>
      <w:r w:rsidR="00490937" w:rsidRPr="00490937">
        <w:rPr>
          <w:rFonts w:cs="Calibri"/>
        </w:rPr>
        <w:t xml:space="preserve">nifica que quienes tienen más pagan lo mismo que los que tienen </w:t>
      </w:r>
      <w:r w:rsidR="00F4401A">
        <w:rPr>
          <w:rFonts w:cs="Calibri"/>
        </w:rPr>
        <w:t>menos, con lo que aumenta la d</w:t>
      </w:r>
      <w:r w:rsidR="00490937" w:rsidRPr="00490937">
        <w:rPr>
          <w:rFonts w:cs="Calibri"/>
        </w:rPr>
        <w:t>esigualdad entre las personas.</w:t>
      </w:r>
    </w:p>
    <w:p w:rsidR="00F4401A" w:rsidRPr="00673E05" w:rsidRDefault="00483D26" w:rsidP="00F4401A">
      <w:pPr>
        <w:spacing w:before="240" w:after="0"/>
        <w:jc w:val="both"/>
        <w:rPr>
          <w:b/>
          <w:color w:val="E36C0A"/>
        </w:rPr>
      </w:pPr>
      <w:r>
        <w:rPr>
          <w:b/>
          <w:color w:val="E36C0A"/>
        </w:rPr>
        <w:pict>
          <v:rect id="_x0000_s1461" style="position:absolute;left:0;text-align:left;margin-left:-3.1pt;margin-top:9.5pt;width:219.55pt;height:85.45pt;z-index:-251605504;mso-position-horizontal-relative:text;mso-position-vertical-relative:text" strokecolor="#c0504d" strokeweight="1pt">
            <v:stroke dashstyle="dash"/>
            <v:shadow color="#868686"/>
          </v:rect>
        </w:pict>
      </w:r>
      <w:r w:rsidR="00F4401A" w:rsidRPr="00673E05">
        <w:rPr>
          <w:b/>
          <w:color w:val="E36C0A"/>
        </w:rPr>
        <w:t>Busca un impuesto de cada tipo:</w:t>
      </w:r>
    </w:p>
    <w:p w:rsidR="00F4401A" w:rsidRDefault="00F4401A" w:rsidP="00673E05">
      <w:pPr>
        <w:pStyle w:val="Prrafodelista"/>
        <w:numPr>
          <w:ilvl w:val="0"/>
          <w:numId w:val="12"/>
        </w:numPr>
        <w:jc w:val="both"/>
      </w:pPr>
      <w:r>
        <w:t>Progresivo</w:t>
      </w:r>
    </w:p>
    <w:p w:rsidR="00F4401A" w:rsidRDefault="00F4401A" w:rsidP="00673E05">
      <w:pPr>
        <w:pStyle w:val="Prrafodelista"/>
        <w:numPr>
          <w:ilvl w:val="0"/>
          <w:numId w:val="12"/>
        </w:numPr>
        <w:jc w:val="both"/>
      </w:pPr>
      <w:r>
        <w:t>Proporcional</w:t>
      </w:r>
    </w:p>
    <w:p w:rsidR="00F4401A" w:rsidRDefault="00F4401A" w:rsidP="00673E05">
      <w:pPr>
        <w:pStyle w:val="Prrafodelista"/>
        <w:numPr>
          <w:ilvl w:val="0"/>
          <w:numId w:val="12"/>
        </w:numPr>
        <w:jc w:val="both"/>
      </w:pPr>
      <w:r>
        <w:t>Regresivo</w:t>
      </w:r>
    </w:p>
    <w:p w:rsidR="00F4401A" w:rsidRDefault="00F4401A" w:rsidP="00673E05">
      <w:pPr>
        <w:pStyle w:val="Prrafodelista"/>
        <w:numPr>
          <w:ilvl w:val="0"/>
          <w:numId w:val="12"/>
        </w:numPr>
        <w:jc w:val="both"/>
      </w:pPr>
      <w:r>
        <w:t>¿Conoces algún otro impuesto?</w:t>
      </w:r>
    </w:p>
    <w:p w:rsidR="006F61D4" w:rsidRDefault="006F61D4" w:rsidP="005140B7">
      <w:pPr>
        <w:spacing w:after="0" w:line="240" w:lineRule="auto"/>
        <w:jc w:val="both"/>
        <w:rPr>
          <w:rFonts w:cs="Calibri"/>
        </w:rPr>
      </w:pPr>
    </w:p>
    <w:p w:rsidR="006632C5" w:rsidRDefault="008F4D17" w:rsidP="00673E05">
      <w:pPr>
        <w:pStyle w:val="Prrafodelista"/>
        <w:numPr>
          <w:ilvl w:val="0"/>
          <w:numId w:val="2"/>
        </w:numPr>
        <w:spacing w:line="240" w:lineRule="auto"/>
        <w:jc w:val="both"/>
        <w:rPr>
          <w:b/>
          <w:color w:val="FFFFFF"/>
          <w:highlight w:val="red"/>
        </w:rPr>
      </w:pPr>
      <w:r>
        <w:rPr>
          <w:b/>
          <w:color w:val="FFFFFF"/>
          <w:highlight w:val="red"/>
        </w:rPr>
        <w:t>Gastos públicos</w:t>
      </w:r>
    </w:p>
    <w:p w:rsidR="00BC0B85" w:rsidRDefault="00F4401A" w:rsidP="00673E05">
      <w:pPr>
        <w:spacing w:after="0"/>
        <w:jc w:val="both"/>
        <w:rPr>
          <w:rFonts w:cs="Calibri"/>
        </w:rPr>
      </w:pPr>
      <w:r w:rsidRPr="00F4401A">
        <w:rPr>
          <w:rFonts w:cs="Calibri"/>
        </w:rPr>
        <w:t xml:space="preserve">Los gastos públicos se corresponden con los diferentes usos que el Gobierno hace de los ingresos o recursos que acabamos de comentar. Una clasificación muy empleada para los gastos es la de los Presupuestos Generales del Estado (PGE). Así, cabe hablar </w:t>
      </w:r>
      <w:r>
        <w:rPr>
          <w:rFonts w:cs="Calibri"/>
        </w:rPr>
        <w:t>de gastos en justicia, de</w:t>
      </w:r>
      <w:r w:rsidRPr="00F4401A">
        <w:rPr>
          <w:rFonts w:cs="Calibri"/>
        </w:rPr>
        <w:t xml:space="preserve">fensa, sanidad, educación, pensiones, vivienda, etc. </w:t>
      </w:r>
    </w:p>
    <w:p w:rsidR="00673E05" w:rsidRPr="00673E05" w:rsidRDefault="00673E05" w:rsidP="00A95610">
      <w:pPr>
        <w:spacing w:after="0"/>
        <w:jc w:val="both"/>
        <w:rPr>
          <w:rFonts w:cs="Calibri"/>
          <w:sz w:val="6"/>
        </w:rPr>
      </w:pPr>
    </w:p>
    <w:p w:rsidR="00A95610" w:rsidRPr="00A95610" w:rsidRDefault="00A95610" w:rsidP="00A95610">
      <w:pPr>
        <w:spacing w:after="0"/>
        <w:jc w:val="both"/>
        <w:rPr>
          <w:rFonts w:cs="Calibri"/>
        </w:rPr>
      </w:pPr>
      <w:r w:rsidRPr="00A95610">
        <w:rPr>
          <w:rFonts w:cs="Calibri"/>
        </w:rPr>
        <w:t>En el periodo que transcurre desde que se presentan los PGE hasta que son aprobados se discuten aspectos de absoluta relevancia para los ciudadanos, como pueden ser los recursos destinados a la educación pública, la subida de impuestos, si se revisan o no las pensiones, si se</w:t>
      </w:r>
      <w:r>
        <w:rPr>
          <w:rFonts w:cs="Calibri"/>
        </w:rPr>
        <w:t xml:space="preserve"> recortan o no determinadas ayu</w:t>
      </w:r>
      <w:r w:rsidRPr="00A95610">
        <w:rPr>
          <w:rFonts w:cs="Calibri"/>
        </w:rPr>
        <w:t xml:space="preserve">das, etc. </w:t>
      </w:r>
    </w:p>
    <w:p w:rsidR="005E0BAA" w:rsidRPr="00673E05" w:rsidRDefault="00483D26" w:rsidP="00673E05">
      <w:pPr>
        <w:spacing w:before="240" w:after="0"/>
        <w:jc w:val="both"/>
        <w:rPr>
          <w:b/>
          <w:color w:val="E36C0A"/>
        </w:rPr>
      </w:pPr>
      <w:r>
        <w:rPr>
          <w:b/>
          <w:color w:val="E36C0A"/>
        </w:rPr>
        <w:lastRenderedPageBreak/>
        <w:pict>
          <v:rect id="_x0000_s1464" style="position:absolute;left:0;text-align:left;margin-left:-3.1pt;margin-top:2.65pt;width:485.1pt;height:29.5pt;z-index:-251601408;mso-position-horizontal-relative:text;mso-position-vertical-relative:text" strokecolor="#c0504d" strokeweight="1pt">
            <v:stroke dashstyle="dash"/>
            <v:shadow color="#868686"/>
          </v:rect>
        </w:pict>
      </w:r>
      <w:r w:rsidR="00673E05" w:rsidRPr="00673E05">
        <w:rPr>
          <w:b/>
          <w:color w:val="E36C0A"/>
        </w:rPr>
        <w:t>Busca información sobre cómo se reparte el gasto público: ¿qué peso tienen las principales partidas?</w:t>
      </w:r>
    </w:p>
    <w:p w:rsidR="00885D21" w:rsidRDefault="00183D65" w:rsidP="009E1EBF">
      <w:pPr>
        <w:spacing w:before="240"/>
        <w:ind w:left="106"/>
        <w:jc w:val="both"/>
      </w:pPr>
      <w:r>
        <w:rPr>
          <w:noProof/>
        </w:rPr>
        <w:drawing>
          <wp:anchor distT="0" distB="0" distL="114300" distR="114300" simplePos="0" relativeHeight="251730432" behindDoc="0" locked="0" layoutInCell="1" allowOverlap="1">
            <wp:simplePos x="0" y="0"/>
            <wp:positionH relativeFrom="column">
              <wp:posOffset>-426085</wp:posOffset>
            </wp:positionH>
            <wp:positionV relativeFrom="paragraph">
              <wp:posOffset>189865</wp:posOffset>
            </wp:positionV>
            <wp:extent cx="4190365" cy="2602865"/>
            <wp:effectExtent l="19050" t="0" r="635" b="0"/>
            <wp:wrapSquare wrapText="bothSides"/>
            <wp:docPr id="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srcRect/>
                    <a:stretch>
                      <a:fillRect/>
                    </a:stretch>
                  </pic:blipFill>
                  <pic:spPr bwMode="auto">
                    <a:xfrm>
                      <a:off x="0" y="0"/>
                      <a:ext cx="4190365" cy="2602865"/>
                    </a:xfrm>
                    <a:prstGeom prst="rect">
                      <a:avLst/>
                    </a:prstGeom>
                    <a:noFill/>
                  </pic:spPr>
                </pic:pic>
              </a:graphicData>
            </a:graphic>
          </wp:anchor>
        </w:drawing>
      </w:r>
    </w:p>
    <w:p w:rsidR="00673E05" w:rsidRDefault="00183D65" w:rsidP="009E1EBF">
      <w:pPr>
        <w:spacing w:before="240"/>
        <w:ind w:left="106"/>
        <w:jc w:val="both"/>
      </w:pPr>
      <w:r>
        <w:rPr>
          <w:noProof/>
        </w:rPr>
        <w:drawing>
          <wp:anchor distT="0" distB="0" distL="114300" distR="114300" simplePos="0" relativeHeight="251732480" behindDoc="0" locked="0" layoutInCell="1" allowOverlap="1">
            <wp:simplePos x="0" y="0"/>
            <wp:positionH relativeFrom="column">
              <wp:posOffset>-240030</wp:posOffset>
            </wp:positionH>
            <wp:positionV relativeFrom="paragraph">
              <wp:posOffset>1359535</wp:posOffset>
            </wp:positionV>
            <wp:extent cx="3321685" cy="1221105"/>
            <wp:effectExtent l="19050" t="0" r="0" b="0"/>
            <wp:wrapSquare wrapText="bothSides"/>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1"/>
                    <a:srcRect/>
                    <a:stretch>
                      <a:fillRect/>
                    </a:stretch>
                  </pic:blipFill>
                  <pic:spPr bwMode="auto">
                    <a:xfrm>
                      <a:off x="0" y="0"/>
                      <a:ext cx="3321685" cy="1221105"/>
                    </a:xfrm>
                    <a:prstGeom prst="rect">
                      <a:avLst/>
                    </a:prstGeom>
                    <a:noFill/>
                  </pic:spPr>
                </pic:pic>
              </a:graphicData>
            </a:graphic>
          </wp:anchor>
        </w:drawing>
      </w:r>
      <w:r w:rsidR="006F61D4">
        <w:t>Una manera habitual de clasificar el gasto público es según el tipo de administración, diferenciando el gasto que se hace desde la administración estatal o central, desde la administración regional o autonómica y desde la local o municipal.</w:t>
      </w:r>
    </w:p>
    <w:p w:rsidR="00E03806" w:rsidRDefault="00E03806" w:rsidP="009E1EBF">
      <w:pPr>
        <w:spacing w:before="240"/>
        <w:ind w:left="106"/>
        <w:jc w:val="both"/>
      </w:pPr>
    </w:p>
    <w:p w:rsidR="00E03806" w:rsidRDefault="006F61D4" w:rsidP="009E1EBF">
      <w:pPr>
        <w:spacing w:before="240"/>
        <w:ind w:left="106"/>
        <w:jc w:val="both"/>
      </w:pPr>
      <w:r>
        <w:t>Según los datos de la propia Agencia Tributaria (AEAT), el reparto fundamental de los gastos públicos fue el siguiente según los PGE del año 2017:</w:t>
      </w:r>
    </w:p>
    <w:p w:rsidR="006F61D4" w:rsidRDefault="00183D65" w:rsidP="009E1EBF">
      <w:pPr>
        <w:spacing w:before="240"/>
        <w:ind w:left="106"/>
        <w:jc w:val="both"/>
      </w:pPr>
      <w:r>
        <w:rPr>
          <w:noProof/>
        </w:rPr>
        <w:drawing>
          <wp:anchor distT="0" distB="0" distL="114300" distR="114300" simplePos="0" relativeHeight="251734528" behindDoc="0" locked="0" layoutInCell="1" allowOverlap="1">
            <wp:simplePos x="0" y="0"/>
            <wp:positionH relativeFrom="column">
              <wp:posOffset>69215</wp:posOffset>
            </wp:positionH>
            <wp:positionV relativeFrom="paragraph">
              <wp:posOffset>31750</wp:posOffset>
            </wp:positionV>
            <wp:extent cx="6486525" cy="4619625"/>
            <wp:effectExtent l="19050" t="0" r="9525" b="0"/>
            <wp:wrapSquare wrapText="bothSides"/>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2"/>
                    <a:srcRect/>
                    <a:stretch>
                      <a:fillRect/>
                    </a:stretch>
                  </pic:blipFill>
                  <pic:spPr bwMode="auto">
                    <a:xfrm>
                      <a:off x="0" y="0"/>
                      <a:ext cx="6486525" cy="4619625"/>
                    </a:xfrm>
                    <a:prstGeom prst="rect">
                      <a:avLst/>
                    </a:prstGeom>
                    <a:noFill/>
                  </pic:spPr>
                </pic:pic>
              </a:graphicData>
            </a:graphic>
          </wp:anchor>
        </w:drawing>
      </w:r>
    </w:p>
    <w:p w:rsidR="00E03806" w:rsidRDefault="00E03806" w:rsidP="009E1EBF">
      <w:pPr>
        <w:spacing w:before="240"/>
        <w:ind w:left="106"/>
        <w:jc w:val="both"/>
      </w:pPr>
    </w:p>
    <w:p w:rsidR="00E03806" w:rsidRDefault="00E03806" w:rsidP="009E1EBF">
      <w:pPr>
        <w:spacing w:before="240"/>
        <w:ind w:left="106"/>
        <w:jc w:val="both"/>
      </w:pPr>
    </w:p>
    <w:p w:rsidR="00E03806" w:rsidRDefault="00E03806" w:rsidP="009E1EBF">
      <w:pPr>
        <w:spacing w:before="240"/>
        <w:ind w:left="106"/>
        <w:jc w:val="both"/>
      </w:pPr>
    </w:p>
    <w:p w:rsidR="00462E03" w:rsidRDefault="008F4D17" w:rsidP="00673E05">
      <w:pPr>
        <w:pStyle w:val="Prrafodelista"/>
        <w:numPr>
          <w:ilvl w:val="0"/>
          <w:numId w:val="2"/>
        </w:numPr>
        <w:spacing w:line="240" w:lineRule="auto"/>
        <w:jc w:val="both"/>
        <w:rPr>
          <w:b/>
          <w:color w:val="FFFFFF"/>
          <w:highlight w:val="red"/>
        </w:rPr>
      </w:pPr>
      <w:r>
        <w:rPr>
          <w:b/>
          <w:color w:val="FFFFFF"/>
          <w:highlight w:val="red"/>
        </w:rPr>
        <w:t>Déficit público y deuda pública</w:t>
      </w:r>
    </w:p>
    <w:p w:rsidR="00A95610" w:rsidRPr="00A95610" w:rsidRDefault="00A95610" w:rsidP="00A95610">
      <w:pPr>
        <w:spacing w:after="0"/>
        <w:jc w:val="both"/>
        <w:rPr>
          <w:rFonts w:cs="Calibri"/>
        </w:rPr>
      </w:pPr>
      <w:r w:rsidRPr="00A95610">
        <w:rPr>
          <w:rFonts w:cs="Calibri"/>
        </w:rPr>
        <w:t>Diremos que los PGE están equilibrados cuando los ingresos son iguales a los gastos. Sin embargo, lo habitual no es que ambas magnitudes coincidan.</w:t>
      </w:r>
    </w:p>
    <w:p w:rsidR="00A95610" w:rsidRPr="00A95610" w:rsidRDefault="00A95610" w:rsidP="00927961">
      <w:pPr>
        <w:numPr>
          <w:ilvl w:val="0"/>
          <w:numId w:val="13"/>
        </w:numPr>
        <w:spacing w:after="0"/>
        <w:jc w:val="both"/>
        <w:rPr>
          <w:rFonts w:cs="Calibri"/>
        </w:rPr>
      </w:pPr>
      <w:r w:rsidRPr="00A95610">
        <w:rPr>
          <w:rFonts w:cs="Calibri"/>
        </w:rPr>
        <w:t xml:space="preserve">Si los ingresos fueran menores que los gastos, </w:t>
      </w:r>
      <w:r>
        <w:rPr>
          <w:rFonts w:cs="Calibri"/>
        </w:rPr>
        <w:t>tendríamos que ha</w:t>
      </w:r>
      <w:r w:rsidRPr="00A95610">
        <w:rPr>
          <w:rFonts w:cs="Calibri"/>
        </w:rPr>
        <w:t>blar</w:t>
      </w:r>
      <w:r>
        <w:rPr>
          <w:rFonts w:cs="Calibri"/>
        </w:rPr>
        <w:t xml:space="preserve"> de</w:t>
      </w:r>
      <w:r w:rsidRPr="00A95610">
        <w:rPr>
          <w:rFonts w:cs="Calibri"/>
          <w:b/>
        </w:rPr>
        <w:t xml:space="preserve"> déficit</w:t>
      </w:r>
      <w:r w:rsidRPr="00A95610">
        <w:rPr>
          <w:rFonts w:cs="Calibri"/>
        </w:rPr>
        <w:t>.</w:t>
      </w:r>
    </w:p>
    <w:p w:rsidR="00A95610" w:rsidRPr="00A95610" w:rsidRDefault="00A95610" w:rsidP="00927961">
      <w:pPr>
        <w:numPr>
          <w:ilvl w:val="0"/>
          <w:numId w:val="13"/>
        </w:numPr>
        <w:spacing w:after="0"/>
        <w:jc w:val="both"/>
        <w:rPr>
          <w:rFonts w:cs="Calibri"/>
        </w:rPr>
      </w:pPr>
      <w:r w:rsidRPr="00A95610">
        <w:rPr>
          <w:rFonts w:cs="Calibri"/>
        </w:rPr>
        <w:t xml:space="preserve">Si, por el contrario, los ingresos superaran los gastos, hablaríamos de </w:t>
      </w:r>
      <w:r w:rsidRPr="00A95610">
        <w:rPr>
          <w:rFonts w:cs="Calibri"/>
          <w:b/>
        </w:rPr>
        <w:t>superávit</w:t>
      </w:r>
      <w:r w:rsidRPr="00A95610">
        <w:rPr>
          <w:rFonts w:cs="Calibri"/>
        </w:rPr>
        <w:t>.</w:t>
      </w:r>
    </w:p>
    <w:p w:rsidR="00673E05" w:rsidRPr="00673E05" w:rsidRDefault="00483D26" w:rsidP="00927961">
      <w:pPr>
        <w:spacing w:after="0"/>
        <w:jc w:val="both"/>
        <w:rPr>
          <w:rFonts w:asciiTheme="minorHAnsi" w:hAnsiTheme="minorHAnsi" w:cs="Arial"/>
        </w:rPr>
      </w:pPr>
      <w:r>
        <w:rPr>
          <w:rFonts w:asciiTheme="minorHAnsi" w:hAnsiTheme="minorHAnsi" w:cs="Arial"/>
          <w:noProof/>
        </w:rPr>
        <w:pict>
          <v:rect id="_x0000_s1463" style="position:absolute;left:0;text-align:left;margin-left:-4.2pt;margin-top:11.95pt;width:524.55pt;height:41.15pt;z-index:-251602432" fillcolor="#fabf8f [1945]" strokecolor="#fabf8f [1945]" strokeweight="1pt">
            <v:fill color2="#fde9d9 [665]" angle="-45" focus="-50%" type="gradient"/>
            <v:shadow on="t" type="perspective" color="#974706 [1609]" opacity=".5" offset="1pt" offset2="-3pt"/>
          </v:rect>
        </w:pict>
      </w:r>
    </w:p>
    <w:p w:rsidR="00673E05" w:rsidRDefault="00673E05" w:rsidP="00927961">
      <w:pPr>
        <w:spacing w:after="0"/>
        <w:jc w:val="both"/>
        <w:rPr>
          <w:rFonts w:asciiTheme="minorHAnsi" w:hAnsiTheme="minorHAnsi" w:cs="Arial"/>
          <w:b/>
        </w:rPr>
      </w:pPr>
      <w:r w:rsidRPr="00673E05">
        <w:rPr>
          <w:rFonts w:asciiTheme="minorHAnsi" w:hAnsiTheme="minorHAnsi" w:cs="Arial"/>
        </w:rPr>
        <w:t xml:space="preserve">El </w:t>
      </w:r>
      <w:r w:rsidRPr="00673E05">
        <w:rPr>
          <w:rFonts w:asciiTheme="minorHAnsi" w:hAnsiTheme="minorHAnsi" w:cs="Arial"/>
          <w:b/>
        </w:rPr>
        <w:t>déficit</w:t>
      </w:r>
      <w:r w:rsidRPr="00673E05">
        <w:rPr>
          <w:rFonts w:asciiTheme="minorHAnsi" w:hAnsiTheme="minorHAnsi" w:cs="Arial"/>
        </w:rPr>
        <w:t xml:space="preserve"> es la cuantía en que los gastos superan a los ingresos en un año, mientras que el déficit que se va acumulando año tras año da lugar a la </w:t>
      </w:r>
      <w:r w:rsidRPr="00673E05">
        <w:rPr>
          <w:rFonts w:asciiTheme="minorHAnsi" w:hAnsiTheme="minorHAnsi" w:cs="Arial"/>
          <w:b/>
        </w:rPr>
        <w:t>deuda pública</w:t>
      </w:r>
      <w:r>
        <w:rPr>
          <w:rFonts w:asciiTheme="minorHAnsi" w:hAnsiTheme="minorHAnsi" w:cs="Arial"/>
          <w:b/>
        </w:rPr>
        <w:t>.</w:t>
      </w:r>
    </w:p>
    <w:p w:rsidR="00202CDA" w:rsidRPr="00673E05" w:rsidRDefault="00202CDA" w:rsidP="00927961">
      <w:pPr>
        <w:spacing w:after="0"/>
        <w:jc w:val="both"/>
        <w:rPr>
          <w:rFonts w:asciiTheme="minorHAnsi" w:hAnsiTheme="minorHAnsi" w:cs="Arial"/>
        </w:rPr>
      </w:pPr>
    </w:p>
    <w:p w:rsidR="00927961" w:rsidRPr="00927961" w:rsidRDefault="00183D65" w:rsidP="00927961">
      <w:pPr>
        <w:spacing w:after="0" w:line="240" w:lineRule="auto"/>
        <w:jc w:val="both"/>
        <w:rPr>
          <w:rFonts w:cs="Calibri"/>
          <w:sz w:val="14"/>
        </w:rPr>
      </w:pPr>
      <w:r>
        <w:rPr>
          <w:noProof/>
        </w:rPr>
        <w:drawing>
          <wp:anchor distT="0" distB="0" distL="114300" distR="114300" simplePos="0" relativeHeight="251717120" behindDoc="0" locked="0" layoutInCell="1" allowOverlap="1">
            <wp:simplePos x="0" y="0"/>
            <wp:positionH relativeFrom="column">
              <wp:posOffset>4145915</wp:posOffset>
            </wp:positionH>
            <wp:positionV relativeFrom="paragraph">
              <wp:posOffset>29845</wp:posOffset>
            </wp:positionV>
            <wp:extent cx="2462530" cy="2020570"/>
            <wp:effectExtent l="19050" t="0" r="0" b="0"/>
            <wp:wrapSquare wrapText="bothSides"/>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3"/>
                    <a:srcRect/>
                    <a:stretch>
                      <a:fillRect/>
                    </a:stretch>
                  </pic:blipFill>
                  <pic:spPr bwMode="auto">
                    <a:xfrm>
                      <a:off x="0" y="0"/>
                      <a:ext cx="2462530" cy="2020570"/>
                    </a:xfrm>
                    <a:prstGeom prst="rect">
                      <a:avLst/>
                    </a:prstGeom>
                    <a:noFill/>
                  </pic:spPr>
                </pic:pic>
              </a:graphicData>
            </a:graphic>
          </wp:anchor>
        </w:drawing>
      </w:r>
    </w:p>
    <w:p w:rsidR="00202CDA" w:rsidRDefault="00202CDA" w:rsidP="00927961">
      <w:pPr>
        <w:spacing w:after="0" w:line="240" w:lineRule="auto"/>
        <w:jc w:val="both"/>
        <w:rPr>
          <w:rFonts w:cs="Calibri"/>
        </w:rPr>
      </w:pPr>
      <w:r w:rsidRPr="00202CDA">
        <w:rPr>
          <w:rFonts w:cs="Calibri"/>
        </w:rPr>
        <w:t>Veamos gráficament</w:t>
      </w:r>
      <w:r w:rsidR="00927961">
        <w:rPr>
          <w:rFonts w:cs="Calibri"/>
        </w:rPr>
        <w:t xml:space="preserve">e, a la derecha, </w:t>
      </w:r>
      <w:r w:rsidRPr="00202CDA">
        <w:rPr>
          <w:rFonts w:cs="Calibri"/>
        </w:rPr>
        <w:t xml:space="preserve">la evolución de la deuda pública registrada desde el año </w:t>
      </w:r>
      <w:r w:rsidR="00927961">
        <w:rPr>
          <w:rFonts w:cs="Calibri"/>
        </w:rPr>
        <w:t>1980</w:t>
      </w:r>
      <w:r w:rsidRPr="00202CDA">
        <w:rPr>
          <w:rFonts w:cs="Calibri"/>
        </w:rPr>
        <w:t xml:space="preserve"> hasta </w:t>
      </w:r>
      <w:r w:rsidR="00927961">
        <w:rPr>
          <w:rFonts w:cs="Calibri"/>
        </w:rPr>
        <w:t>la actualidad.</w:t>
      </w:r>
    </w:p>
    <w:p w:rsidR="00927961" w:rsidRPr="00202CDA" w:rsidRDefault="00927961" w:rsidP="00202CDA">
      <w:pPr>
        <w:spacing w:after="0" w:line="240" w:lineRule="auto"/>
        <w:rPr>
          <w:rFonts w:cs="Calibri"/>
        </w:rPr>
      </w:pPr>
    </w:p>
    <w:p w:rsidR="00927961" w:rsidRDefault="00927961" w:rsidP="00927961">
      <w:pPr>
        <w:spacing w:after="0" w:line="240" w:lineRule="auto"/>
        <w:jc w:val="both"/>
        <w:rPr>
          <w:rFonts w:cs="Calibri"/>
        </w:rPr>
      </w:pPr>
      <w:r w:rsidRPr="00927961">
        <w:rPr>
          <w:rFonts w:cs="Calibri"/>
        </w:rPr>
        <w:t xml:space="preserve">Es fácil apreciar en el gráfico que la deuda de las Administraciones </w:t>
      </w:r>
      <w:r>
        <w:rPr>
          <w:rFonts w:cs="Calibri"/>
        </w:rPr>
        <w:t>públicas en nuestro país se ha disparado y ronda el 100 % del PIB actualmente (último dato: noviembre de 2017: 99,23%).</w:t>
      </w:r>
    </w:p>
    <w:p w:rsidR="00927961" w:rsidRDefault="00927961" w:rsidP="00927961">
      <w:pPr>
        <w:spacing w:after="0" w:line="240" w:lineRule="auto"/>
        <w:jc w:val="both"/>
        <w:rPr>
          <w:rFonts w:cs="Calibri"/>
        </w:rPr>
      </w:pPr>
    </w:p>
    <w:p w:rsidR="00927961" w:rsidRPr="00927961" w:rsidRDefault="00927961" w:rsidP="00927961">
      <w:pPr>
        <w:spacing w:after="0" w:line="240" w:lineRule="auto"/>
        <w:jc w:val="both"/>
        <w:rPr>
          <w:rFonts w:cs="Calibri"/>
        </w:rPr>
      </w:pPr>
      <w:r w:rsidRPr="00927961">
        <w:rPr>
          <w:rFonts w:cs="Calibri"/>
        </w:rPr>
        <w:t>¿Es preocupante este dato? Para responder debemos hacer referencia a dos pactos o tratados.</w:t>
      </w:r>
    </w:p>
    <w:p w:rsidR="00927961" w:rsidRDefault="00927961" w:rsidP="00927961">
      <w:pPr>
        <w:spacing w:after="0" w:line="240" w:lineRule="auto"/>
        <w:rPr>
          <w:rFonts w:ascii="Arial" w:hAnsi="Arial" w:cs="Arial"/>
          <w:sz w:val="25"/>
          <w:szCs w:val="25"/>
        </w:rPr>
      </w:pPr>
    </w:p>
    <w:p w:rsidR="00927961" w:rsidRDefault="00927961" w:rsidP="00927961">
      <w:pPr>
        <w:spacing w:after="0" w:line="240" w:lineRule="auto"/>
        <w:rPr>
          <w:rFonts w:ascii="Arial" w:hAnsi="Arial" w:cs="Arial"/>
          <w:sz w:val="25"/>
          <w:szCs w:val="25"/>
        </w:rPr>
      </w:pPr>
    </w:p>
    <w:p w:rsidR="00927961" w:rsidRPr="00927961" w:rsidRDefault="00927961" w:rsidP="00927961">
      <w:pPr>
        <w:spacing w:after="0"/>
        <w:jc w:val="both"/>
        <w:rPr>
          <w:rFonts w:cs="Calibri"/>
          <w:u w:val="single"/>
        </w:rPr>
      </w:pPr>
      <w:r w:rsidRPr="00927961">
        <w:rPr>
          <w:rFonts w:cs="Calibri"/>
          <w:u w:val="single"/>
        </w:rPr>
        <w:t>Tratado de Maastricht</w:t>
      </w:r>
    </w:p>
    <w:p w:rsidR="00927961" w:rsidRDefault="00927961" w:rsidP="00927961">
      <w:pPr>
        <w:spacing w:after="0"/>
        <w:jc w:val="both"/>
        <w:rPr>
          <w:rFonts w:cs="Calibri"/>
        </w:rPr>
      </w:pPr>
      <w:r w:rsidRPr="00927961">
        <w:rPr>
          <w:rFonts w:cs="Calibri"/>
        </w:rPr>
        <w:t xml:space="preserve">El Tratado de Maastricht, o Tratado de la Unión Europea, que entró en vigor en 1993, establece lo siguiente: </w:t>
      </w:r>
      <w:r>
        <w:rPr>
          <w:rFonts w:cs="Calibri"/>
        </w:rPr>
        <w:t>el déficit de las Administracio</w:t>
      </w:r>
      <w:r w:rsidRPr="00927961">
        <w:rPr>
          <w:rFonts w:cs="Calibri"/>
        </w:rPr>
        <w:t>nes públicas en su conjunto debe ser menor o igual al 3 % del PIB, y el volumen de la deuda pública menor o igual al 60 %.</w:t>
      </w:r>
    </w:p>
    <w:p w:rsidR="00927961" w:rsidRPr="00927961" w:rsidRDefault="00927961" w:rsidP="00927961">
      <w:pPr>
        <w:spacing w:after="0"/>
        <w:jc w:val="both"/>
        <w:rPr>
          <w:rFonts w:cs="Calibri"/>
        </w:rPr>
      </w:pPr>
    </w:p>
    <w:p w:rsidR="00927961" w:rsidRPr="00927961" w:rsidRDefault="00927961" w:rsidP="00927961">
      <w:pPr>
        <w:spacing w:after="0"/>
        <w:jc w:val="both"/>
        <w:rPr>
          <w:rFonts w:cs="Calibri"/>
          <w:u w:val="single"/>
        </w:rPr>
      </w:pPr>
      <w:r w:rsidRPr="00927961">
        <w:rPr>
          <w:rFonts w:cs="Calibri"/>
          <w:u w:val="single"/>
        </w:rPr>
        <w:t>Pacto de Estabilidad y Crecimiento</w:t>
      </w:r>
    </w:p>
    <w:p w:rsidR="00927961" w:rsidRPr="00927961" w:rsidRDefault="00927961" w:rsidP="00927961">
      <w:pPr>
        <w:spacing w:after="0"/>
        <w:jc w:val="both"/>
        <w:rPr>
          <w:rFonts w:cs="Calibri"/>
        </w:rPr>
      </w:pPr>
      <w:r w:rsidRPr="00927961">
        <w:rPr>
          <w:rFonts w:cs="Calibri"/>
        </w:rPr>
        <w:t>El Pacto de Estabilidad y Crecimiento, firmado con posterioridad (1997) al Tratado de Maastricht, ratifica los mismos propósitos con respecto al déficit y la deuda pública y persigue que, una vez que los países adopten el euro, se continúe con las mismas medidas fiscales y se respeten los denominados criterios de convergencia.</w:t>
      </w:r>
    </w:p>
    <w:p w:rsidR="00927961" w:rsidRDefault="00927961" w:rsidP="00927961">
      <w:pPr>
        <w:spacing w:after="0"/>
        <w:jc w:val="both"/>
        <w:rPr>
          <w:rFonts w:cs="Calibri"/>
        </w:rPr>
      </w:pPr>
      <w:r w:rsidRPr="00927961">
        <w:rPr>
          <w:rFonts w:cs="Calibri"/>
        </w:rPr>
        <w:t>Esto implica que, en función de los dos tratados mencionados, España tiene un nivel de deuda públ</w:t>
      </w:r>
      <w:r>
        <w:rPr>
          <w:rFonts w:cs="Calibri"/>
        </w:rPr>
        <w:t>ica muy por encima del permitido.</w:t>
      </w:r>
    </w:p>
    <w:p w:rsidR="00A86CF6" w:rsidRPr="00927961" w:rsidRDefault="00A86CF6" w:rsidP="00927961">
      <w:pPr>
        <w:spacing w:after="0"/>
        <w:jc w:val="both"/>
        <w:rPr>
          <w:rFonts w:cs="Calibri"/>
        </w:rPr>
      </w:pPr>
    </w:p>
    <w:p w:rsidR="00A86CF6" w:rsidRDefault="00A86CF6" w:rsidP="00A86CF6">
      <w:pPr>
        <w:spacing w:after="0"/>
        <w:jc w:val="both"/>
        <w:rPr>
          <w:b/>
        </w:rPr>
      </w:pPr>
      <w:r>
        <w:rPr>
          <w:b/>
        </w:rPr>
        <w:t>La financiación del déficit público</w:t>
      </w:r>
    </w:p>
    <w:p w:rsidR="00A86CF6" w:rsidRPr="00A86CF6" w:rsidRDefault="00A86CF6" w:rsidP="00A86CF6">
      <w:pPr>
        <w:spacing w:after="0"/>
        <w:rPr>
          <w:rFonts w:cs="Calibri"/>
        </w:rPr>
      </w:pPr>
      <w:r w:rsidRPr="00A86CF6">
        <w:rPr>
          <w:rFonts w:cs="Calibri"/>
        </w:rPr>
        <w:t>Los países deben esforzarse por tener sus cuentas públicas equilibradas, como se recoge en varios de los informes y tratados mencionados. Ahora bien, si un estado incurre en déficit, ¿de dónde puede obtener los recursos para financiarlo?, ¿cómo puede hacerlo?</w:t>
      </w:r>
    </w:p>
    <w:p w:rsidR="00A86CF6" w:rsidRPr="00A86CF6" w:rsidRDefault="00A86CF6" w:rsidP="00A86CF6">
      <w:pPr>
        <w:spacing w:after="0"/>
        <w:rPr>
          <w:rFonts w:cs="Calibri"/>
        </w:rPr>
      </w:pPr>
      <w:r w:rsidRPr="00A86CF6">
        <w:rPr>
          <w:rFonts w:cs="Calibri"/>
        </w:rPr>
        <w:t>Destacamos a continuación las tres vías por las que los Gobiernos financian el déficit. Veamos cada una de ellas por separado</w:t>
      </w:r>
      <w:r>
        <w:rPr>
          <w:rFonts w:cs="Calibri"/>
        </w:rPr>
        <w:t>:</w:t>
      </w:r>
    </w:p>
    <w:p w:rsidR="009458BF" w:rsidRDefault="00483D26" w:rsidP="009458BF">
      <w:pPr>
        <w:spacing w:line="240" w:lineRule="auto"/>
        <w:jc w:val="both"/>
        <w:rPr>
          <w:color w:val="E36C0A" w:themeColor="accent6" w:themeShade="BF"/>
        </w:rPr>
      </w:pPr>
      <w:r w:rsidRPr="00483D26">
        <w:rPr>
          <w:noProof/>
        </w:rPr>
        <w:pict>
          <v:rect id="_x0000_s1480" style="position:absolute;left:0;text-align:left;margin-left:-6.7pt;margin-top:8.45pt;width:370.6pt;height:43pt;z-index:-251574784" strokecolor="#c0504d" strokeweight="1pt">
            <v:stroke dashstyle="dash"/>
            <v:shadow color="#868686"/>
          </v:rect>
        </w:pict>
      </w:r>
      <w:r w:rsidR="00183D65">
        <w:rPr>
          <w:noProof/>
          <w:color w:val="E36C0A" w:themeColor="accent6" w:themeShade="BF"/>
        </w:rPr>
        <w:drawing>
          <wp:anchor distT="0" distB="0" distL="114300" distR="114300" simplePos="0" relativeHeight="251740672" behindDoc="0" locked="0" layoutInCell="1" allowOverlap="1">
            <wp:simplePos x="0" y="0"/>
            <wp:positionH relativeFrom="column">
              <wp:posOffset>-155194</wp:posOffset>
            </wp:positionH>
            <wp:positionV relativeFrom="paragraph">
              <wp:posOffset>118745</wp:posOffset>
            </wp:positionV>
            <wp:extent cx="914146" cy="438658"/>
            <wp:effectExtent l="114300" t="19050" r="171704" b="151892"/>
            <wp:wrapSquare wrapText="bothSides"/>
            <wp:docPr id="457" name="Imagen 4"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4" cstate="print"/>
                    <a:srcRect/>
                    <a:stretch>
                      <a:fillRect/>
                    </a:stretch>
                  </pic:blipFill>
                  <pic:spPr bwMode="auto">
                    <a:xfrm>
                      <a:off x="0" y="0"/>
                      <a:ext cx="914146" cy="43865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9458BF" w:rsidRDefault="009458BF" w:rsidP="009458BF">
      <w:pPr>
        <w:spacing w:line="240" w:lineRule="auto"/>
        <w:jc w:val="both"/>
      </w:pPr>
      <w:r w:rsidRPr="009458BF">
        <w:rPr>
          <w:i/>
          <w:color w:val="E36C0A" w:themeColor="accent6" w:themeShade="BF"/>
        </w:rPr>
        <w:t>El españolisto</w:t>
      </w:r>
      <w:r>
        <w:rPr>
          <w:color w:val="E36C0A" w:themeColor="accent6" w:themeShade="BF"/>
        </w:rPr>
        <w:t>: La deuda pública</w:t>
      </w:r>
      <w:r>
        <w:t xml:space="preserve"> </w:t>
      </w:r>
      <w:hyperlink r:id="rId25" w:history="1"/>
      <w:r>
        <w:t xml:space="preserve"> </w:t>
      </w:r>
      <w:r w:rsidRPr="009458BF">
        <w:rPr>
          <w:rStyle w:val="Hipervnculo"/>
          <w:sz w:val="18"/>
        </w:rPr>
        <w:t>https://www.youtube.com/watch?v=18CUrtnMXAY</w:t>
      </w:r>
    </w:p>
    <w:p w:rsidR="009458BF" w:rsidRDefault="009458BF" w:rsidP="009458BF">
      <w:pPr>
        <w:spacing w:line="240" w:lineRule="auto"/>
        <w:jc w:val="both"/>
      </w:pPr>
    </w:p>
    <w:p w:rsidR="00A86CF6" w:rsidRDefault="00A86CF6" w:rsidP="009E1EBF">
      <w:pPr>
        <w:spacing w:before="240"/>
        <w:ind w:left="106"/>
        <w:jc w:val="both"/>
      </w:pPr>
    </w:p>
    <w:p w:rsidR="00A86CF6" w:rsidRDefault="00A86CF6" w:rsidP="009E1EBF">
      <w:pPr>
        <w:spacing w:before="240"/>
        <w:ind w:left="106"/>
        <w:jc w:val="both"/>
      </w:pPr>
    </w:p>
    <w:p w:rsidR="00A86CF6" w:rsidRPr="00A86CF6" w:rsidRDefault="00A86CF6" w:rsidP="00A86CF6">
      <w:pPr>
        <w:numPr>
          <w:ilvl w:val="0"/>
          <w:numId w:val="14"/>
        </w:numPr>
        <w:spacing w:after="0"/>
        <w:rPr>
          <w:rFonts w:cs="Calibri"/>
          <w:i/>
        </w:rPr>
      </w:pPr>
      <w:r w:rsidRPr="00A86CF6">
        <w:rPr>
          <w:rFonts w:cs="Calibri"/>
          <w:i/>
        </w:rPr>
        <w:t>Emisión del dinero o monetización del déficit</w:t>
      </w:r>
    </w:p>
    <w:p w:rsidR="00A86CF6" w:rsidRDefault="00A86CF6" w:rsidP="00A86CF6">
      <w:pPr>
        <w:spacing w:after="0"/>
        <w:rPr>
          <w:rFonts w:cs="Calibri"/>
        </w:rPr>
      </w:pPr>
      <w:r w:rsidRPr="00A86CF6">
        <w:rPr>
          <w:rFonts w:cs="Calibri"/>
        </w:rPr>
        <w:t>Consiste en emitir más dinero para, de esta forma, hacer frente al déficit. El problema que tiene esta medida es que genera inflación</w:t>
      </w:r>
      <w:r>
        <w:rPr>
          <w:rFonts w:cs="Calibri"/>
        </w:rPr>
        <w:t xml:space="preserve"> (subida de precios)</w:t>
      </w:r>
      <w:r w:rsidRPr="00A86CF6">
        <w:rPr>
          <w:rFonts w:cs="Calibri"/>
        </w:rPr>
        <w:t>, la cual acaba actuando como un impuesto del que se beneficia el Estado y que perjudica al crecimie</w:t>
      </w:r>
      <w:r>
        <w:rPr>
          <w:rFonts w:cs="Calibri"/>
        </w:rPr>
        <w:t>nto a largo plazo. Actualmente la emisión de dinero se encuentra regulada por las decisiones tomadas a nivel europeo.</w:t>
      </w:r>
    </w:p>
    <w:p w:rsidR="00A86CF6" w:rsidRPr="00A86CF6" w:rsidRDefault="00A86CF6" w:rsidP="00A86CF6">
      <w:pPr>
        <w:spacing w:after="0"/>
        <w:rPr>
          <w:rFonts w:cs="Calibri"/>
          <w:sz w:val="10"/>
        </w:rPr>
      </w:pPr>
    </w:p>
    <w:p w:rsidR="00A86CF6" w:rsidRPr="00A86CF6" w:rsidRDefault="00A86CF6" w:rsidP="00A86CF6">
      <w:pPr>
        <w:numPr>
          <w:ilvl w:val="0"/>
          <w:numId w:val="14"/>
        </w:numPr>
        <w:spacing w:after="0"/>
        <w:rPr>
          <w:rFonts w:cs="Calibri"/>
          <w:i/>
        </w:rPr>
      </w:pPr>
      <w:r w:rsidRPr="00A86CF6">
        <w:rPr>
          <w:rFonts w:cs="Calibri"/>
          <w:i/>
        </w:rPr>
        <w:t>Impuestos</w:t>
      </w:r>
    </w:p>
    <w:p w:rsidR="00A86CF6" w:rsidRDefault="00A86CF6" w:rsidP="00A86CF6">
      <w:pPr>
        <w:spacing w:after="0"/>
        <w:rPr>
          <w:rFonts w:cs="Calibri"/>
        </w:rPr>
      </w:pPr>
      <w:r w:rsidRPr="00A86CF6">
        <w:rPr>
          <w:rFonts w:cs="Calibri"/>
        </w:rPr>
        <w:t xml:space="preserve">Si el Estado decide financiar el déficit que tiene mediante impuestos se </w:t>
      </w:r>
      <w:r>
        <w:rPr>
          <w:rFonts w:cs="Calibri"/>
        </w:rPr>
        <w:t>reduce el poder adquisitivo de la población, lo cual también puede acarrear sus propias consecuencias</w:t>
      </w:r>
      <w:r w:rsidRPr="00A86CF6">
        <w:rPr>
          <w:rFonts w:cs="Calibri"/>
        </w:rPr>
        <w:t>.</w:t>
      </w:r>
    </w:p>
    <w:p w:rsidR="00A86CF6" w:rsidRPr="00A86CF6" w:rsidRDefault="00A86CF6" w:rsidP="00A86CF6">
      <w:pPr>
        <w:spacing w:after="0"/>
        <w:rPr>
          <w:rFonts w:cs="Calibri"/>
          <w:sz w:val="10"/>
          <w:szCs w:val="10"/>
        </w:rPr>
      </w:pPr>
    </w:p>
    <w:p w:rsidR="00A86CF6" w:rsidRPr="00A86CF6" w:rsidRDefault="00A86CF6" w:rsidP="00A86CF6">
      <w:pPr>
        <w:numPr>
          <w:ilvl w:val="0"/>
          <w:numId w:val="14"/>
        </w:numPr>
        <w:spacing w:after="0"/>
        <w:rPr>
          <w:rFonts w:cs="Calibri"/>
          <w:i/>
        </w:rPr>
      </w:pPr>
      <w:r w:rsidRPr="00A86CF6">
        <w:rPr>
          <w:rFonts w:cs="Calibri"/>
          <w:i/>
        </w:rPr>
        <w:t>Emisión de deuda pública</w:t>
      </w:r>
    </w:p>
    <w:p w:rsidR="00A86CF6" w:rsidRPr="00A86CF6" w:rsidRDefault="00A86CF6" w:rsidP="00A86CF6">
      <w:pPr>
        <w:spacing w:after="0"/>
        <w:rPr>
          <w:rFonts w:cs="Calibri"/>
        </w:rPr>
      </w:pPr>
      <w:r w:rsidRPr="00A86CF6">
        <w:rPr>
          <w:rFonts w:cs="Calibri"/>
        </w:rPr>
        <w:t xml:space="preserve">Por último, el Estado puede financiar su déficit mediante la emisión de deuda pública, es decir, el Estado consigue el dinero necesario vendiendo títulos de deuda pública a otros agentes económicos. </w:t>
      </w:r>
    </w:p>
    <w:p w:rsidR="00927961" w:rsidRDefault="00927961" w:rsidP="009E1EBF">
      <w:pPr>
        <w:spacing w:before="240"/>
        <w:ind w:left="106"/>
        <w:jc w:val="both"/>
      </w:pPr>
    </w:p>
    <w:p w:rsidR="009E1EBF" w:rsidRPr="00885D21" w:rsidRDefault="008F4D17" w:rsidP="00673E05">
      <w:pPr>
        <w:pStyle w:val="Prrafodelista"/>
        <w:numPr>
          <w:ilvl w:val="0"/>
          <w:numId w:val="2"/>
        </w:numPr>
        <w:spacing w:line="240" w:lineRule="auto"/>
        <w:jc w:val="both"/>
        <w:rPr>
          <w:b/>
          <w:color w:val="FFFFFF"/>
          <w:highlight w:val="red"/>
        </w:rPr>
      </w:pPr>
      <w:r>
        <w:rPr>
          <w:b/>
          <w:color w:val="FFFFFF"/>
          <w:highlight w:val="red"/>
        </w:rPr>
        <w:t>Política fiscal y ciclos económicos</w:t>
      </w:r>
    </w:p>
    <w:p w:rsidR="009E1EBF" w:rsidRPr="00C35FF2" w:rsidRDefault="009E1EBF" w:rsidP="009E1EBF">
      <w:pPr>
        <w:pStyle w:val="Prrafodelista"/>
        <w:spacing w:after="0"/>
        <w:jc w:val="both"/>
        <w:rPr>
          <w:sz w:val="12"/>
          <w:szCs w:val="12"/>
        </w:rPr>
      </w:pPr>
    </w:p>
    <w:p w:rsidR="008F4D17" w:rsidRDefault="00A86CF6" w:rsidP="00A86CF6">
      <w:pPr>
        <w:pStyle w:val="Prrafodelista"/>
        <w:spacing w:after="0"/>
        <w:ind w:left="0"/>
        <w:jc w:val="both"/>
      </w:pPr>
      <w:r>
        <w:t xml:space="preserve">La </w:t>
      </w:r>
      <w:r w:rsidRPr="00A86CF6">
        <w:t>política fiscal</w:t>
      </w:r>
      <w:r>
        <w:t xml:space="preserve"> es una rama de la </w:t>
      </w:r>
      <w:hyperlink r:id="rId26" w:tooltip="Política económica" w:history="1">
        <w:r w:rsidRPr="00A86CF6">
          <w:t>política económica</w:t>
        </w:r>
      </w:hyperlink>
      <w:r>
        <w:t xml:space="preserve"> que configura el </w:t>
      </w:r>
      <w:hyperlink r:id="rId27" w:tooltip="Presupuesto público" w:history="1">
        <w:r w:rsidRPr="00A86CF6">
          <w:t>presupuesto del Estado</w:t>
        </w:r>
      </w:hyperlink>
      <w:r>
        <w:t xml:space="preserve">. Se ejecuta, por tanto, a través de las decisiones sobre el gasto público y la recaudación de ingresos, especialmente aquellos de origen fiscal (impuestos). El objetivo de la política fiscal es mantener la </w:t>
      </w:r>
      <w:hyperlink r:id="rId28" w:tooltip="Estabilidad económica" w:history="1">
        <w:r w:rsidRPr="00A86CF6">
          <w:t>estabilidad económica</w:t>
        </w:r>
      </w:hyperlink>
      <w:r>
        <w:t>, amortiguando las variaciones de los ciclos económicos y contribuyendo a mantene</w:t>
      </w:r>
      <w:bookmarkStart w:id="0" w:name="_GoBack"/>
      <w:bookmarkEnd w:id="0"/>
      <w:r>
        <w:t xml:space="preserve">r una economía creciente, de pleno </w:t>
      </w:r>
      <w:hyperlink r:id="rId29" w:tooltip="Empleo" w:history="1">
        <w:r w:rsidRPr="00A86CF6">
          <w:t>empleo</w:t>
        </w:r>
      </w:hyperlink>
      <w:r>
        <w:t xml:space="preserve"> y sin una elevada inflación.</w:t>
      </w:r>
    </w:p>
    <w:p w:rsidR="00A86CF6" w:rsidRDefault="00A86CF6" w:rsidP="00A86CF6">
      <w:pPr>
        <w:pStyle w:val="Prrafodelista"/>
        <w:spacing w:after="0"/>
        <w:ind w:left="0"/>
        <w:jc w:val="both"/>
      </w:pPr>
      <w:r>
        <w:t>Diferenciamos dos posibles estrategias principales:</w:t>
      </w:r>
    </w:p>
    <w:p w:rsidR="00A86CF6" w:rsidRPr="00A86CF6" w:rsidRDefault="00A86CF6" w:rsidP="00A86CF6">
      <w:pPr>
        <w:pStyle w:val="Prrafodelista"/>
        <w:spacing w:after="0"/>
        <w:ind w:left="0"/>
        <w:jc w:val="both"/>
        <w:rPr>
          <w:sz w:val="8"/>
          <w:szCs w:val="8"/>
        </w:rPr>
      </w:pPr>
    </w:p>
    <w:p w:rsidR="00A86CF6" w:rsidRPr="00A86CF6" w:rsidRDefault="00A86CF6" w:rsidP="00A86CF6">
      <w:pPr>
        <w:pStyle w:val="Prrafodelista"/>
        <w:spacing w:after="0"/>
        <w:ind w:left="0"/>
        <w:jc w:val="both"/>
        <w:rPr>
          <w:b/>
        </w:rPr>
      </w:pPr>
      <w:r w:rsidRPr="00A86CF6">
        <w:rPr>
          <w:b/>
        </w:rPr>
        <w:t>Política fiscal expansiva</w:t>
      </w:r>
    </w:p>
    <w:p w:rsidR="008C1B8D" w:rsidRDefault="00A86CF6" w:rsidP="00A86CF6">
      <w:pPr>
        <w:spacing w:after="0"/>
        <w:jc w:val="both"/>
      </w:pPr>
      <w:r w:rsidRPr="00A86CF6">
        <w:t>Cuando el Gobierno aplica una políti</w:t>
      </w:r>
      <w:r>
        <w:t>ca fiscal expansiva puede aumen</w:t>
      </w:r>
      <w:r w:rsidRPr="00A86CF6">
        <w:t>tar el gasto público o reducir los i</w:t>
      </w:r>
      <w:r>
        <w:t>mpuestos. Con ambas medidas con</w:t>
      </w:r>
      <w:r w:rsidRPr="00A86CF6">
        <w:t>seguirá estimular la demanda agregada</w:t>
      </w:r>
      <w:r w:rsidR="008C1B8D">
        <w:t>, es decir, el gasto conjunto de todos los agentes de la economía</w:t>
      </w:r>
      <w:r w:rsidRPr="00A86CF6">
        <w:t>. El aumento del gasto público tiene un efecto directo sobre dicha demanda, dado que esta es ig</w:t>
      </w:r>
      <w:r>
        <w:t>ual a la suma de consumo, inver</w:t>
      </w:r>
      <w:r w:rsidRPr="00A86CF6">
        <w:t>sión, gasto público y exportaciones n</w:t>
      </w:r>
      <w:r>
        <w:t>etas. Si se lleva a cabo median</w:t>
      </w:r>
      <w:r w:rsidRPr="00A86CF6">
        <w:t>te una reducción de impuestos, al d</w:t>
      </w:r>
      <w:r>
        <w:t>isminuir estos aumenta el consu</w:t>
      </w:r>
      <w:r w:rsidRPr="00A86CF6">
        <w:t>mo que realizan generalmente las familias y aumentan las inversiones de las empresas. De ambas formas se consigue un incremento de la demanda agregada y, por tanto, de la producción y del empl</w:t>
      </w:r>
      <w:r w:rsidR="008C1B8D">
        <w:t>eo.</w:t>
      </w:r>
    </w:p>
    <w:p w:rsidR="00A86CF6" w:rsidRDefault="00183D65" w:rsidP="008C1B8D">
      <w:pPr>
        <w:spacing w:after="0"/>
        <w:jc w:val="both"/>
      </w:pPr>
      <w:r>
        <w:rPr>
          <w:noProof/>
        </w:rPr>
        <w:drawing>
          <wp:anchor distT="0" distB="0" distL="114300" distR="114300" simplePos="0" relativeHeight="251719168" behindDoc="0" locked="0" layoutInCell="1" allowOverlap="1">
            <wp:simplePos x="0" y="0"/>
            <wp:positionH relativeFrom="column">
              <wp:posOffset>5715</wp:posOffset>
            </wp:positionH>
            <wp:positionV relativeFrom="paragraph">
              <wp:posOffset>511175</wp:posOffset>
            </wp:positionV>
            <wp:extent cx="6282055" cy="1793240"/>
            <wp:effectExtent l="19050" t="0" r="4445" b="0"/>
            <wp:wrapSquare wrapText="bothSides"/>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0"/>
                    <a:srcRect/>
                    <a:stretch>
                      <a:fillRect/>
                    </a:stretch>
                  </pic:blipFill>
                  <pic:spPr bwMode="auto">
                    <a:xfrm>
                      <a:off x="0" y="0"/>
                      <a:ext cx="6282055" cy="1793240"/>
                    </a:xfrm>
                    <a:prstGeom prst="rect">
                      <a:avLst/>
                    </a:prstGeom>
                    <a:noFill/>
                  </pic:spPr>
                </pic:pic>
              </a:graphicData>
            </a:graphic>
          </wp:anchor>
        </w:drawing>
      </w:r>
      <w:r w:rsidR="00A86CF6" w:rsidRPr="00A86CF6">
        <w:t>¿Tiene alguna consecuencia o efecto no deseado? Lo cierto es que sí. Las políticas fiscales expansivas generan inflación y déficit.</w:t>
      </w:r>
    </w:p>
    <w:p w:rsidR="008C1B8D" w:rsidRDefault="008C1B8D" w:rsidP="00A86CF6">
      <w:pPr>
        <w:pStyle w:val="Prrafodelista"/>
        <w:spacing w:after="0"/>
        <w:ind w:left="0"/>
        <w:jc w:val="both"/>
      </w:pPr>
    </w:p>
    <w:p w:rsidR="008C1B8D" w:rsidRDefault="008C1B8D" w:rsidP="00A86CF6">
      <w:pPr>
        <w:pStyle w:val="Prrafodelista"/>
        <w:spacing w:after="0"/>
        <w:ind w:left="0"/>
        <w:jc w:val="both"/>
      </w:pPr>
    </w:p>
    <w:p w:rsidR="00A86CF6" w:rsidRDefault="00A86CF6" w:rsidP="00A86CF6">
      <w:pPr>
        <w:pStyle w:val="Prrafodelista"/>
        <w:spacing w:after="0"/>
        <w:ind w:left="0"/>
        <w:jc w:val="both"/>
        <w:rPr>
          <w:b/>
        </w:rPr>
      </w:pPr>
      <w:r w:rsidRPr="008C1B8D">
        <w:rPr>
          <w:b/>
        </w:rPr>
        <w:t>Política fiscal restrictiva</w:t>
      </w:r>
    </w:p>
    <w:p w:rsidR="008C1B8D" w:rsidRDefault="008C1B8D" w:rsidP="008C1B8D">
      <w:pPr>
        <w:spacing w:after="0"/>
        <w:jc w:val="both"/>
      </w:pPr>
      <w:r w:rsidRPr="008C1B8D">
        <w:t>En caso contrario, cuando el Gobierno lleva a cabo una política fiscal contractiva, puede disminuir el gasto público o aumentar los impuestos. Con cualquiera de las dos medi</w:t>
      </w:r>
      <w:r>
        <w:t>das conseguirá reducir la deman</w:t>
      </w:r>
      <w:r w:rsidRPr="008C1B8D">
        <w:t xml:space="preserve">da agregada. De hecho, la disminución del gasto público tiene </w:t>
      </w:r>
      <w:r>
        <w:t>un efecto directo sobre esta de</w:t>
      </w:r>
      <w:r w:rsidRPr="008C1B8D">
        <w:t>manda y, además, si se hace mediante una subida de impuestos, al aumentar estos disminuyen el consumo</w:t>
      </w:r>
      <w:r>
        <w:t xml:space="preserve"> de las familias y las inversio</w:t>
      </w:r>
      <w:r w:rsidRPr="008C1B8D">
        <w:t>nes de las empresas. De ambas formas se consigue una reducción de la demanda agregad</w:t>
      </w:r>
      <w:r>
        <w:t>a y, por tanto, de los precios.</w:t>
      </w:r>
    </w:p>
    <w:p w:rsidR="008C1B8D" w:rsidRPr="008C1B8D" w:rsidRDefault="008C1B8D" w:rsidP="008C1B8D">
      <w:pPr>
        <w:spacing w:after="0"/>
        <w:jc w:val="both"/>
      </w:pPr>
      <w:r w:rsidRPr="008C1B8D">
        <w:t>¿Tiene alguna consecuencia o efecto no deseado? S</w:t>
      </w:r>
      <w:r>
        <w:t>i hemos entendido bien ambas po</w:t>
      </w:r>
      <w:r w:rsidRPr="008C1B8D">
        <w:t>líticas, observamos que la política fi</w:t>
      </w:r>
      <w:r>
        <w:t>scal contractiva genera una dis</w:t>
      </w:r>
      <w:r w:rsidRPr="008C1B8D">
        <w:t>minución de la producción y del empleo como efectos negativos.</w:t>
      </w:r>
    </w:p>
    <w:p w:rsidR="008C1B8D" w:rsidRDefault="00183D65" w:rsidP="00A86CF6">
      <w:pPr>
        <w:pStyle w:val="Prrafodelista"/>
        <w:spacing w:after="0"/>
        <w:ind w:left="0"/>
        <w:jc w:val="both"/>
        <w:rPr>
          <w:b/>
        </w:rPr>
      </w:pPr>
      <w:r>
        <w:rPr>
          <w:noProof/>
        </w:rPr>
        <w:drawing>
          <wp:anchor distT="0" distB="0" distL="114300" distR="114300" simplePos="0" relativeHeight="251721216" behindDoc="0" locked="0" layoutInCell="1" allowOverlap="1">
            <wp:simplePos x="0" y="0"/>
            <wp:positionH relativeFrom="column">
              <wp:posOffset>909320</wp:posOffset>
            </wp:positionH>
            <wp:positionV relativeFrom="paragraph">
              <wp:posOffset>8255</wp:posOffset>
            </wp:positionV>
            <wp:extent cx="4792345" cy="2075815"/>
            <wp:effectExtent l="19050" t="0" r="8255" b="0"/>
            <wp:wrapSquare wrapText="bothSides"/>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1"/>
                    <a:srcRect/>
                    <a:stretch>
                      <a:fillRect/>
                    </a:stretch>
                  </pic:blipFill>
                  <pic:spPr bwMode="auto">
                    <a:xfrm>
                      <a:off x="0" y="0"/>
                      <a:ext cx="4792345" cy="2075815"/>
                    </a:xfrm>
                    <a:prstGeom prst="rect">
                      <a:avLst/>
                    </a:prstGeom>
                    <a:noFill/>
                  </pic:spPr>
                </pic:pic>
              </a:graphicData>
            </a:graphic>
          </wp:anchor>
        </w:drawing>
      </w:r>
    </w:p>
    <w:p w:rsidR="008C1B8D" w:rsidRPr="008C1B8D" w:rsidRDefault="008C1B8D" w:rsidP="00A86CF6">
      <w:pPr>
        <w:pStyle w:val="Prrafodelista"/>
        <w:spacing w:after="0"/>
        <w:ind w:left="0"/>
        <w:jc w:val="both"/>
        <w:rPr>
          <w:b/>
        </w:rPr>
      </w:pPr>
    </w:p>
    <w:p w:rsidR="00AB71D1" w:rsidRDefault="00AB71D1" w:rsidP="008F4D17">
      <w:pPr>
        <w:pStyle w:val="Prrafodelista"/>
        <w:spacing w:after="0"/>
        <w:ind w:left="0"/>
        <w:jc w:val="both"/>
      </w:pPr>
    </w:p>
    <w:p w:rsidR="008C1B8D" w:rsidRDefault="008C1B8D" w:rsidP="008F4D17">
      <w:pPr>
        <w:pStyle w:val="Prrafodelista"/>
        <w:spacing w:after="0"/>
        <w:ind w:left="0"/>
        <w:jc w:val="both"/>
      </w:pPr>
    </w:p>
    <w:p w:rsidR="008C1B8D" w:rsidRDefault="008C1B8D" w:rsidP="008F4D17">
      <w:pPr>
        <w:pStyle w:val="Prrafodelista"/>
        <w:spacing w:after="0"/>
        <w:ind w:left="0"/>
        <w:jc w:val="both"/>
      </w:pPr>
    </w:p>
    <w:p w:rsidR="008C1B8D" w:rsidRDefault="008C1B8D" w:rsidP="008F4D17">
      <w:pPr>
        <w:pStyle w:val="Prrafodelista"/>
        <w:spacing w:after="0"/>
        <w:ind w:left="0"/>
        <w:jc w:val="both"/>
      </w:pPr>
    </w:p>
    <w:p w:rsidR="008C1B8D" w:rsidRDefault="008C1B8D" w:rsidP="008F4D17">
      <w:pPr>
        <w:pStyle w:val="Prrafodelista"/>
        <w:spacing w:after="0"/>
        <w:ind w:left="0"/>
        <w:jc w:val="both"/>
      </w:pPr>
    </w:p>
    <w:p w:rsidR="008C1B8D" w:rsidRDefault="008C1B8D" w:rsidP="008F4D17">
      <w:pPr>
        <w:pStyle w:val="Prrafodelista"/>
        <w:spacing w:after="0"/>
        <w:ind w:left="0"/>
        <w:jc w:val="both"/>
      </w:pPr>
    </w:p>
    <w:p w:rsidR="008C1B8D" w:rsidRDefault="008C1B8D" w:rsidP="008F4D17">
      <w:pPr>
        <w:pStyle w:val="Prrafodelista"/>
        <w:spacing w:after="0"/>
        <w:ind w:left="0"/>
        <w:jc w:val="both"/>
      </w:pPr>
    </w:p>
    <w:p w:rsidR="008C1B8D" w:rsidRDefault="008C1B8D" w:rsidP="008F4D17">
      <w:pPr>
        <w:pStyle w:val="Prrafodelista"/>
        <w:spacing w:after="0"/>
        <w:ind w:left="0"/>
        <w:jc w:val="both"/>
      </w:pPr>
    </w:p>
    <w:p w:rsidR="008C1B8D" w:rsidRPr="009458BF" w:rsidRDefault="008C1B8D" w:rsidP="008F4D17">
      <w:pPr>
        <w:pStyle w:val="Prrafodelista"/>
        <w:spacing w:after="0"/>
        <w:ind w:left="0"/>
        <w:jc w:val="both"/>
        <w:rPr>
          <w:sz w:val="8"/>
        </w:rPr>
      </w:pPr>
    </w:p>
    <w:p w:rsidR="009458BF" w:rsidRDefault="009458BF" w:rsidP="008F4D17">
      <w:pPr>
        <w:pStyle w:val="Prrafodelista"/>
        <w:spacing w:after="0"/>
        <w:ind w:left="0"/>
        <w:jc w:val="both"/>
      </w:pPr>
    </w:p>
    <w:p w:rsidR="008C1B8D" w:rsidRPr="008C1B8D" w:rsidRDefault="008C1B8D" w:rsidP="008C1B8D">
      <w:pPr>
        <w:spacing w:after="0" w:line="240" w:lineRule="auto"/>
        <w:jc w:val="center"/>
        <w:rPr>
          <w:rFonts w:cs="Calibri"/>
          <w:b/>
          <w:highlight w:val="yellow"/>
        </w:rPr>
      </w:pPr>
      <w:r w:rsidRPr="008C1B8D">
        <w:rPr>
          <w:rFonts w:cs="Calibri"/>
          <w:b/>
          <w:highlight w:val="yellow"/>
        </w:rPr>
        <w:t>LOS CICLOS ECONÓMICOS</w:t>
      </w:r>
    </w:p>
    <w:p w:rsidR="009458BF" w:rsidRPr="009458BF" w:rsidRDefault="009458BF" w:rsidP="008C1B8D">
      <w:pPr>
        <w:spacing w:after="0"/>
        <w:rPr>
          <w:sz w:val="12"/>
        </w:rPr>
      </w:pPr>
    </w:p>
    <w:p w:rsidR="008C1B8D" w:rsidRPr="008C1B8D" w:rsidRDefault="008C1B8D" w:rsidP="008C1B8D">
      <w:pPr>
        <w:spacing w:after="0"/>
      </w:pPr>
      <w:r w:rsidRPr="008C1B8D">
        <w:t>Actualmente la actividad humana y, d</w:t>
      </w:r>
      <w:r>
        <w:t>entro de ella, la actividad eco</w:t>
      </w:r>
      <w:r w:rsidRPr="008C1B8D">
        <w:t>nómica están sujetas a comportamientos cíclicos, es decir, hechos que ocurren de forma recurrente. En el terreno económico hay algunos ciclos de los que somos plenamente c</w:t>
      </w:r>
      <w:r>
        <w:t>onscientes; así, todas las navi</w:t>
      </w:r>
      <w:r w:rsidRPr="008C1B8D">
        <w:t>dades se dispara el consumo de turr</w:t>
      </w:r>
      <w:r>
        <w:t>ón y en verano la venta de bron</w:t>
      </w:r>
      <w:r w:rsidRPr="008C1B8D">
        <w:t xml:space="preserve">ceadores y protectores solares. De </w:t>
      </w:r>
      <w:r>
        <w:t>otros ciclos económicos, sin em</w:t>
      </w:r>
      <w:r w:rsidRPr="008C1B8D">
        <w:t>bargo, somos menos conscientes.</w:t>
      </w:r>
    </w:p>
    <w:p w:rsidR="008C1B8D" w:rsidRDefault="00483D26" w:rsidP="008F4D17">
      <w:pPr>
        <w:pStyle w:val="Prrafodelista"/>
        <w:spacing w:after="0"/>
        <w:ind w:left="0"/>
        <w:jc w:val="both"/>
      </w:pPr>
      <w:r>
        <w:rPr>
          <w:noProof/>
        </w:rPr>
        <w:pict>
          <v:rect id="_x0000_s1468" style="position:absolute;left:0;text-align:left;margin-left:-6pt;margin-top:10.15pt;width:513.7pt;height:55.85pt;z-index:-251594240" fillcolor="white [3201]" strokecolor="#b2a1c7 [1943]" strokeweight="1pt">
            <v:fill color2="#ccc0d9 [1303]" focusposition="1" focussize="" focus="100%" type="gradient"/>
            <v:shadow on="t" type="perspective" color="#3f3151 [1607]" opacity=".5" offset="1pt" offset2="-3pt"/>
          </v:rect>
        </w:pict>
      </w:r>
    </w:p>
    <w:p w:rsidR="008C1B8D" w:rsidRPr="008C1B8D" w:rsidRDefault="008C1B8D" w:rsidP="008C1B8D">
      <w:pPr>
        <w:spacing w:after="0"/>
        <w:jc w:val="both"/>
        <w:rPr>
          <w:rFonts w:asciiTheme="minorHAnsi" w:hAnsiTheme="minorHAnsi" w:cs="Arial"/>
        </w:rPr>
      </w:pPr>
      <w:r w:rsidRPr="008C1B8D">
        <w:rPr>
          <w:rFonts w:asciiTheme="minorHAnsi" w:hAnsiTheme="minorHAnsi" w:cs="Arial"/>
        </w:rPr>
        <w:t>Un ciclo, en general, es un conjunto de fases que se repiten; y un ciclo económico, en particular, se define como un conjunto de expansiones que ocurren casi al mismo tiempo en varias actividades económicas y a dichas expansiones les sigue un proceso de recesión.</w:t>
      </w:r>
    </w:p>
    <w:p w:rsidR="008C1B8D" w:rsidRDefault="008C1B8D" w:rsidP="008F4D17">
      <w:pPr>
        <w:pStyle w:val="Prrafodelista"/>
        <w:spacing w:after="0"/>
        <w:ind w:left="0"/>
        <w:jc w:val="both"/>
      </w:pPr>
    </w:p>
    <w:p w:rsidR="008C1B8D" w:rsidRDefault="00183D65" w:rsidP="008F4D17">
      <w:pPr>
        <w:pStyle w:val="Prrafodelista"/>
        <w:spacing w:after="0"/>
        <w:ind w:left="0"/>
        <w:jc w:val="both"/>
      </w:pPr>
      <w:r>
        <w:rPr>
          <w:noProof/>
        </w:rPr>
        <w:drawing>
          <wp:anchor distT="0" distB="0" distL="114300" distR="114300" simplePos="0" relativeHeight="251724288" behindDoc="0" locked="0" layoutInCell="1" allowOverlap="1">
            <wp:simplePos x="0" y="0"/>
            <wp:positionH relativeFrom="column">
              <wp:posOffset>3299460</wp:posOffset>
            </wp:positionH>
            <wp:positionV relativeFrom="paragraph">
              <wp:posOffset>32385</wp:posOffset>
            </wp:positionV>
            <wp:extent cx="2961640" cy="2115185"/>
            <wp:effectExtent l="19050" t="0" r="0" b="0"/>
            <wp:wrapSquare wrapText="bothSides"/>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srcRect/>
                    <a:stretch>
                      <a:fillRect/>
                    </a:stretch>
                  </pic:blipFill>
                  <pic:spPr bwMode="auto">
                    <a:xfrm>
                      <a:off x="0" y="0"/>
                      <a:ext cx="2961640" cy="2115185"/>
                    </a:xfrm>
                    <a:prstGeom prst="rect">
                      <a:avLst/>
                    </a:prstGeom>
                    <a:noFill/>
                  </pic:spPr>
                </pic:pic>
              </a:graphicData>
            </a:graphic>
          </wp:anchor>
        </w:drawing>
      </w:r>
      <w:r w:rsidR="008C1B8D">
        <w:t>En los ciclos podemos identificar las siguientes partes: fase de expansión, fase de recesión, cima, valle y recuperación.</w:t>
      </w:r>
    </w:p>
    <w:p w:rsidR="008C1B8D" w:rsidRDefault="008C1B8D" w:rsidP="008F4D17">
      <w:pPr>
        <w:pStyle w:val="Prrafodelista"/>
        <w:spacing w:after="0"/>
        <w:ind w:left="0"/>
        <w:jc w:val="both"/>
      </w:pPr>
    </w:p>
    <w:p w:rsidR="008C1B8D" w:rsidRPr="008C1B8D" w:rsidRDefault="008C1B8D" w:rsidP="008C1B8D">
      <w:pPr>
        <w:spacing w:after="0"/>
        <w:jc w:val="both"/>
      </w:pPr>
      <w:r w:rsidRPr="008C1B8D">
        <w:t>Es clave comprender que la actuación del Estado, si bien no puede evitar l</w:t>
      </w:r>
      <w:r>
        <w:t>os ciclos, sí puede suavizarlos a través de la ejecución de su política económica, concretamente mediante la política fiscal.</w:t>
      </w:r>
    </w:p>
    <w:p w:rsidR="008C1B8D" w:rsidRDefault="008C1B8D" w:rsidP="008F4D17">
      <w:pPr>
        <w:pStyle w:val="Prrafodelista"/>
        <w:spacing w:after="0"/>
        <w:ind w:left="0"/>
        <w:jc w:val="both"/>
      </w:pPr>
    </w:p>
    <w:p w:rsidR="009458BF" w:rsidRDefault="009458BF" w:rsidP="008F4D17">
      <w:pPr>
        <w:pStyle w:val="Prrafodelista"/>
        <w:spacing w:after="0"/>
        <w:ind w:left="0"/>
        <w:jc w:val="both"/>
      </w:pPr>
    </w:p>
    <w:p w:rsidR="009458BF" w:rsidRDefault="009458BF" w:rsidP="008F4D17">
      <w:pPr>
        <w:pStyle w:val="Prrafodelista"/>
        <w:spacing w:after="0"/>
        <w:ind w:left="0"/>
        <w:jc w:val="both"/>
      </w:pPr>
    </w:p>
    <w:p w:rsidR="009458BF" w:rsidRDefault="00483D26" w:rsidP="009458BF">
      <w:pPr>
        <w:spacing w:line="240" w:lineRule="auto"/>
        <w:jc w:val="both"/>
        <w:rPr>
          <w:color w:val="E36C0A" w:themeColor="accent6" w:themeShade="BF"/>
        </w:rPr>
      </w:pPr>
      <w:r w:rsidRPr="00483D26">
        <w:rPr>
          <w:noProof/>
        </w:rPr>
        <w:pict>
          <v:rect id="_x0000_s1483" style="position:absolute;left:0;text-align:left;margin-left:-6.7pt;margin-top:8.45pt;width:317.6pt;height:43pt;z-index:-251571712" strokecolor="#c0504d" strokeweight="1pt">
            <v:stroke dashstyle="dash"/>
            <v:shadow color="#868686"/>
          </v:rect>
        </w:pict>
      </w:r>
      <w:r w:rsidR="00183D65">
        <w:rPr>
          <w:noProof/>
          <w:color w:val="E36C0A" w:themeColor="accent6" w:themeShade="BF"/>
        </w:rPr>
        <w:drawing>
          <wp:anchor distT="0" distB="0" distL="114300" distR="114300" simplePos="0" relativeHeight="251743744" behindDoc="0" locked="0" layoutInCell="1" allowOverlap="1">
            <wp:simplePos x="0" y="0"/>
            <wp:positionH relativeFrom="column">
              <wp:posOffset>-155194</wp:posOffset>
            </wp:positionH>
            <wp:positionV relativeFrom="paragraph">
              <wp:posOffset>118745</wp:posOffset>
            </wp:positionV>
            <wp:extent cx="914146" cy="438658"/>
            <wp:effectExtent l="114300" t="19050" r="171704" b="151892"/>
            <wp:wrapSquare wrapText="bothSides"/>
            <wp:docPr id="458" name="Imagen 458"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4" cstate="print"/>
                    <a:srcRect/>
                    <a:stretch>
                      <a:fillRect/>
                    </a:stretch>
                  </pic:blipFill>
                  <pic:spPr bwMode="auto">
                    <a:xfrm>
                      <a:off x="0" y="0"/>
                      <a:ext cx="914146" cy="43865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9458BF" w:rsidRDefault="009458BF" w:rsidP="009458BF">
      <w:pPr>
        <w:spacing w:line="240" w:lineRule="auto"/>
        <w:jc w:val="both"/>
      </w:pPr>
      <w:r>
        <w:rPr>
          <w:color w:val="E36C0A" w:themeColor="accent6" w:themeShade="BF"/>
        </w:rPr>
        <w:t xml:space="preserve"> Los ciclos económicos</w:t>
      </w:r>
      <w:r>
        <w:t xml:space="preserve"> </w:t>
      </w:r>
      <w:hyperlink r:id="rId33" w:history="1"/>
      <w:r>
        <w:t xml:space="preserve"> </w:t>
      </w:r>
      <w:r w:rsidRPr="009458BF">
        <w:rPr>
          <w:rStyle w:val="Hipervnculo"/>
          <w:sz w:val="18"/>
        </w:rPr>
        <w:t>https://www.youtube.com/watch?v=VHIAkAvAPAU</w:t>
      </w:r>
    </w:p>
    <w:p w:rsidR="008C1B8D" w:rsidRDefault="008C1B8D" w:rsidP="008F4D17">
      <w:pPr>
        <w:pStyle w:val="Prrafodelista"/>
        <w:spacing w:after="0"/>
        <w:ind w:left="0"/>
        <w:jc w:val="both"/>
      </w:pPr>
    </w:p>
    <w:p w:rsidR="008C1B8D" w:rsidRDefault="008C1B8D" w:rsidP="008F4D17">
      <w:pPr>
        <w:pStyle w:val="Prrafodelista"/>
        <w:spacing w:after="0"/>
        <w:ind w:left="0"/>
        <w:jc w:val="both"/>
      </w:pPr>
    </w:p>
    <w:p w:rsidR="008C1B8D" w:rsidRDefault="008C1B8D" w:rsidP="008F4D17">
      <w:pPr>
        <w:pStyle w:val="Prrafodelista"/>
        <w:spacing w:after="0"/>
        <w:ind w:left="0"/>
        <w:jc w:val="both"/>
      </w:pPr>
    </w:p>
    <w:p w:rsidR="008F4D17" w:rsidRPr="00885D21" w:rsidRDefault="008F4D17" w:rsidP="00673E05">
      <w:pPr>
        <w:pStyle w:val="Prrafodelista"/>
        <w:numPr>
          <w:ilvl w:val="0"/>
          <w:numId w:val="2"/>
        </w:numPr>
        <w:spacing w:line="240" w:lineRule="auto"/>
        <w:jc w:val="both"/>
        <w:rPr>
          <w:b/>
          <w:color w:val="FFFFFF"/>
          <w:highlight w:val="red"/>
        </w:rPr>
      </w:pPr>
      <w:r>
        <w:rPr>
          <w:b/>
          <w:color w:val="FFFFFF"/>
          <w:highlight w:val="red"/>
        </w:rPr>
        <w:t>Las desigualdades y la distribución de la renta</w:t>
      </w:r>
    </w:p>
    <w:p w:rsidR="008F4D17" w:rsidRDefault="008F4D17" w:rsidP="008F4D17">
      <w:pPr>
        <w:pStyle w:val="Prrafodelista"/>
        <w:spacing w:after="0"/>
        <w:ind w:left="0"/>
        <w:jc w:val="both"/>
      </w:pPr>
    </w:p>
    <w:p w:rsidR="008C1B8D" w:rsidRPr="008C1B8D" w:rsidRDefault="008C1B8D" w:rsidP="00F21097">
      <w:pPr>
        <w:spacing w:after="0"/>
        <w:jc w:val="both"/>
      </w:pPr>
      <w:r>
        <w:t xml:space="preserve">¿Te suena </w:t>
      </w:r>
      <w:r w:rsidR="00F21097">
        <w:t xml:space="preserve">el ranking que elabora la revista estadounidense Forbes? En ella se recogen a las personas más ricas del planeta. Actualmente </w:t>
      </w:r>
      <w:r w:rsidRPr="008C1B8D">
        <w:t>el 1 % más rico de la población</w:t>
      </w:r>
      <w:r w:rsidR="00F21097">
        <w:t xml:space="preserve"> posee tanto como el 99% restante</w:t>
      </w:r>
      <w:r w:rsidRPr="008C1B8D">
        <w:t xml:space="preserve">. ¿Es justa esta </w:t>
      </w:r>
      <w:r w:rsidR="00F21097">
        <w:t>d</w:t>
      </w:r>
      <w:r w:rsidRPr="008C1B8D">
        <w:t xml:space="preserve">istribución? ¿Qué es una distribución justa de la renta? </w:t>
      </w:r>
    </w:p>
    <w:p w:rsidR="008C1B8D" w:rsidRDefault="008C1B8D" w:rsidP="00F21097">
      <w:pPr>
        <w:spacing w:after="0"/>
        <w:jc w:val="both"/>
      </w:pPr>
      <w:r w:rsidRPr="008C1B8D">
        <w:t>La respuesta varía en función de nuestr</w:t>
      </w:r>
      <w:r w:rsidR="00F21097">
        <w:t xml:space="preserve">a ideología y juicios de valor. </w:t>
      </w:r>
      <w:r w:rsidRPr="008C1B8D">
        <w:t>Esto es, si la sociedad en su conjunto considera que una distribución más justa es una distribución más igual</w:t>
      </w:r>
      <w:r w:rsidR="00F21097">
        <w:t>itaria, se justificará la inter</w:t>
      </w:r>
      <w:r w:rsidRPr="008C1B8D">
        <w:t>vención del Estado para tratar de conseguirla a través de políticas redistributivas; pero si la sociedad no lo considera así, dichas medidas no se aplicarán, puesto que la sociedad no las considera oportunas.</w:t>
      </w:r>
      <w:r w:rsidR="00F21097">
        <w:t xml:space="preserve"> </w:t>
      </w:r>
      <w:r w:rsidRPr="008C1B8D">
        <w:t>Veamos qué han opinado las principales escuelas al respecto:</w:t>
      </w:r>
    </w:p>
    <w:p w:rsidR="00F21097" w:rsidRPr="00F21097" w:rsidRDefault="00F21097" w:rsidP="00F21097">
      <w:pPr>
        <w:numPr>
          <w:ilvl w:val="0"/>
          <w:numId w:val="15"/>
        </w:numPr>
        <w:spacing w:after="0"/>
        <w:ind w:left="426"/>
        <w:jc w:val="both"/>
      </w:pPr>
      <w:r w:rsidRPr="00F21097">
        <w:t xml:space="preserve">La primera postura queda recogida por los </w:t>
      </w:r>
      <w:r>
        <w:rPr>
          <w:b/>
        </w:rPr>
        <w:t>li</w:t>
      </w:r>
      <w:r w:rsidRPr="00F21097">
        <w:rPr>
          <w:b/>
        </w:rPr>
        <w:t>bertarios</w:t>
      </w:r>
      <w:r w:rsidRPr="00F21097">
        <w:t xml:space="preserve">, que defienden que el intento de redistribuir la renta atenta contra el derecho fundamental de la propiedad privada y defienden la no intervención del Estado. </w:t>
      </w:r>
    </w:p>
    <w:p w:rsidR="00F21097" w:rsidRPr="00F21097" w:rsidRDefault="00F21097" w:rsidP="00F21097">
      <w:pPr>
        <w:numPr>
          <w:ilvl w:val="0"/>
          <w:numId w:val="15"/>
        </w:numPr>
        <w:spacing w:after="0"/>
        <w:ind w:left="426"/>
        <w:jc w:val="both"/>
      </w:pPr>
      <w:r w:rsidRPr="00F21097">
        <w:t xml:space="preserve">La segunda viene de manos de los </w:t>
      </w:r>
      <w:r w:rsidRPr="00F21097">
        <w:rPr>
          <w:b/>
        </w:rPr>
        <w:t>colectivistas</w:t>
      </w:r>
      <w:r w:rsidRPr="00F21097">
        <w:t>, que anteponen el bienestar social al individual y proponen que todo sea de todos y que el Estado intervenga dando prioridad a la mayoría.</w:t>
      </w:r>
    </w:p>
    <w:p w:rsidR="00F21097" w:rsidRPr="00F21097" w:rsidRDefault="00F21097" w:rsidP="00F21097">
      <w:pPr>
        <w:numPr>
          <w:ilvl w:val="0"/>
          <w:numId w:val="15"/>
        </w:numPr>
        <w:spacing w:after="0"/>
        <w:ind w:left="426"/>
        <w:jc w:val="both"/>
      </w:pPr>
      <w:r w:rsidRPr="00F21097">
        <w:t xml:space="preserve">La tercera es la </w:t>
      </w:r>
      <w:r w:rsidRPr="00F21097">
        <w:rPr>
          <w:b/>
        </w:rPr>
        <w:t>socioliberal</w:t>
      </w:r>
      <w:r w:rsidRPr="00F21097">
        <w:t>,</w:t>
      </w:r>
      <w:r>
        <w:t xml:space="preserve"> </w:t>
      </w:r>
      <w:r w:rsidRPr="00F21097">
        <w:t>la economía del bienestar, que defiende  la propiedad privada como un medio, no como un fin, y sostiene que el Estado debe intervenir para mejorar el bienestar de los individuos.</w:t>
      </w:r>
    </w:p>
    <w:p w:rsidR="00F21097" w:rsidRPr="008C1B8D" w:rsidRDefault="00F21097" w:rsidP="00F21097">
      <w:pPr>
        <w:spacing w:after="0"/>
        <w:jc w:val="both"/>
      </w:pPr>
    </w:p>
    <w:p w:rsidR="00F21097" w:rsidRPr="00F21097" w:rsidRDefault="00F21097" w:rsidP="00F21097">
      <w:pPr>
        <w:spacing w:after="0" w:line="240" w:lineRule="auto"/>
      </w:pPr>
      <w:r w:rsidRPr="00F21097">
        <w:t>¿Qué medidas toma el gobierno para generar una distribución más igualitaria de la renta dentro de esta tercera postura?</w:t>
      </w:r>
    </w:p>
    <w:p w:rsidR="00F21097" w:rsidRPr="00F21097" w:rsidRDefault="00F21097" w:rsidP="00F21097">
      <w:pPr>
        <w:numPr>
          <w:ilvl w:val="0"/>
          <w:numId w:val="16"/>
        </w:numPr>
        <w:spacing w:after="0"/>
        <w:jc w:val="both"/>
      </w:pPr>
      <w:r w:rsidRPr="00F21097">
        <w:rPr>
          <w:u w:val="single"/>
        </w:rPr>
        <w:t>Impuestos</w:t>
      </w:r>
      <w:r w:rsidRPr="00F21097">
        <w:t>:</w:t>
      </w:r>
      <w:r>
        <w:t xml:space="preserve"> </w:t>
      </w:r>
      <w:r w:rsidRPr="00F21097">
        <w:t xml:space="preserve">con ellos se trata de transferir rentas de </w:t>
      </w:r>
      <w:r>
        <w:t>los que más tie</w:t>
      </w:r>
      <w:r w:rsidRPr="00F21097">
        <w:t xml:space="preserve">nen a los que menos poseen. Aquí </w:t>
      </w:r>
      <w:r>
        <w:t>se apostará, sobre todo, por im</w:t>
      </w:r>
      <w:r w:rsidRPr="00F21097">
        <w:t>puestos progresivos, de forma que los que más tengan aporten más.</w:t>
      </w:r>
    </w:p>
    <w:p w:rsidR="00F21097" w:rsidRPr="00F21097" w:rsidRDefault="00F21097" w:rsidP="00F21097">
      <w:pPr>
        <w:numPr>
          <w:ilvl w:val="0"/>
          <w:numId w:val="16"/>
        </w:numPr>
        <w:spacing w:after="0"/>
        <w:jc w:val="both"/>
      </w:pPr>
      <w:r w:rsidRPr="00F21097">
        <w:rPr>
          <w:u w:val="single"/>
        </w:rPr>
        <w:t>Becas y subvenciones</w:t>
      </w:r>
      <w:r w:rsidRPr="00F21097">
        <w:t>,</w:t>
      </w:r>
      <w:r>
        <w:t xml:space="preserve"> </w:t>
      </w:r>
      <w:r w:rsidRPr="00F21097">
        <w:t>concedidas a los menos favorecidos o los</w:t>
      </w:r>
      <w:r>
        <w:t xml:space="preserve"> </w:t>
      </w:r>
      <w:r w:rsidRPr="00F21097">
        <w:t>más necesitados.</w:t>
      </w:r>
    </w:p>
    <w:p w:rsidR="00F21097" w:rsidRPr="00F21097" w:rsidRDefault="00F21097" w:rsidP="00F21097">
      <w:pPr>
        <w:numPr>
          <w:ilvl w:val="0"/>
          <w:numId w:val="16"/>
        </w:numPr>
        <w:spacing w:after="0"/>
        <w:jc w:val="both"/>
      </w:pPr>
      <w:r w:rsidRPr="00F21097">
        <w:rPr>
          <w:u w:val="single"/>
        </w:rPr>
        <w:t>Prestaciones públicas universales</w:t>
      </w:r>
      <w:r>
        <w:t xml:space="preserve"> </w:t>
      </w:r>
      <w:r w:rsidRPr="00F21097">
        <w:t>que permitan a todos cubrir su mínimo vital, las cuales financiará el Estado con algunas de las fuentes de ingresos que ya hemos visto.</w:t>
      </w:r>
    </w:p>
    <w:p w:rsidR="008C1B8D" w:rsidRDefault="00483D26" w:rsidP="008C1B8D">
      <w:pPr>
        <w:pStyle w:val="Prrafodelista"/>
        <w:spacing w:after="0"/>
        <w:ind w:left="0"/>
        <w:jc w:val="both"/>
      </w:pPr>
      <w:r>
        <w:rPr>
          <w:noProof/>
        </w:rPr>
        <w:pict>
          <v:roundrect id="_x0000_s1470" style="position:absolute;left:0;text-align:left;margin-left:-7.1pt;margin-top:8.95pt;width:528.75pt;height:56.95pt;z-index:-251593217" arcsize="10923f" fillcolor="white [3201]" strokecolor="#4f81bd [3204]" strokeweight="2.5pt">
            <v:shadow color="#868686"/>
          </v:roundrect>
        </w:pict>
      </w:r>
    </w:p>
    <w:p w:rsidR="00F21097" w:rsidRPr="00F21097" w:rsidRDefault="00F21097" w:rsidP="00F21097">
      <w:pPr>
        <w:spacing w:after="0"/>
        <w:jc w:val="both"/>
        <w:rPr>
          <w:rFonts w:asciiTheme="minorHAnsi" w:hAnsiTheme="minorHAnsi" w:cs="Arial"/>
        </w:rPr>
      </w:pPr>
      <w:r w:rsidRPr="00F21097">
        <w:rPr>
          <w:rFonts w:asciiTheme="minorHAnsi" w:hAnsiTheme="minorHAnsi" w:cs="Arial"/>
        </w:rPr>
        <w:t xml:space="preserve">Estas diferentes medidas son las que denominamos </w:t>
      </w:r>
      <w:r w:rsidRPr="00F21097">
        <w:rPr>
          <w:rFonts w:asciiTheme="minorHAnsi" w:hAnsiTheme="minorHAnsi" w:cs="Arial"/>
          <w:b/>
        </w:rPr>
        <w:t>políticas de distribución</w:t>
      </w:r>
      <w:r w:rsidRPr="00F21097">
        <w:rPr>
          <w:rFonts w:asciiTheme="minorHAnsi" w:hAnsiTheme="minorHAnsi" w:cs="Arial"/>
        </w:rPr>
        <w:t>.</w:t>
      </w:r>
      <w:r>
        <w:rPr>
          <w:rFonts w:asciiTheme="minorHAnsi" w:hAnsiTheme="minorHAnsi" w:cs="Arial"/>
        </w:rPr>
        <w:t xml:space="preserve"> </w:t>
      </w:r>
      <w:r w:rsidRPr="00F21097">
        <w:rPr>
          <w:rFonts w:asciiTheme="minorHAnsi" w:hAnsiTheme="minorHAnsi" w:cs="Arial"/>
        </w:rPr>
        <w:t xml:space="preserve">Se definen como un conjunto de medidas de política económica cuyo objetivo principal es modificar la distribución de la renta entre los grupos sociales o los individuos. </w:t>
      </w:r>
    </w:p>
    <w:p w:rsidR="00F21097" w:rsidRDefault="00F21097" w:rsidP="008C1B8D">
      <w:pPr>
        <w:pStyle w:val="Prrafodelista"/>
        <w:spacing w:after="0"/>
        <w:ind w:left="0"/>
        <w:jc w:val="both"/>
      </w:pPr>
    </w:p>
    <w:p w:rsidR="00F21097" w:rsidRDefault="00F21097" w:rsidP="00F21097">
      <w:pPr>
        <w:spacing w:after="0"/>
        <w:jc w:val="both"/>
      </w:pPr>
      <w:r w:rsidRPr="00F21097">
        <w:t xml:space="preserve">Se emplean dichas medidas porque una distribución más equitativa de la renta y de la riqueza evita, o alivia si ya existen, las tensiones sociales. En efecto, las desigualdades que ocasiona el sistema de mercado pueden ser nefastas para el sistema, en el sentido de que existan individuos que, no teniendo nada que perder, estén dispuestos a cualquier cosa. </w:t>
      </w:r>
    </w:p>
    <w:p w:rsidR="00F21097" w:rsidRPr="00F21097" w:rsidRDefault="00F21097" w:rsidP="00F21097">
      <w:pPr>
        <w:spacing w:after="0"/>
        <w:jc w:val="both"/>
      </w:pPr>
      <w:r w:rsidRPr="00F21097">
        <w:t>También se justifican dichas políticas con el hecho de que no todos partimos del mismo nivel, y de que al no producirse cierta intervención algunas familias perdurarían en el tiempo y otras no.</w:t>
      </w:r>
    </w:p>
    <w:p w:rsidR="00F21097" w:rsidRPr="00F21097" w:rsidRDefault="00F21097" w:rsidP="00F21097">
      <w:pPr>
        <w:spacing w:after="0"/>
        <w:jc w:val="both"/>
      </w:pPr>
    </w:p>
    <w:p w:rsidR="009458BF" w:rsidRDefault="009458BF" w:rsidP="008C1B8D">
      <w:pPr>
        <w:pStyle w:val="Prrafodelista"/>
        <w:spacing w:after="0"/>
        <w:ind w:left="0"/>
        <w:jc w:val="both"/>
      </w:pPr>
    </w:p>
    <w:p w:rsidR="00F21097" w:rsidRPr="00A86CF6" w:rsidRDefault="00F21097" w:rsidP="009458BF">
      <w:pPr>
        <w:pStyle w:val="Prrafodelista"/>
        <w:spacing w:after="0"/>
        <w:ind w:left="0"/>
        <w:jc w:val="center"/>
        <w:rPr>
          <w:b/>
        </w:rPr>
      </w:pPr>
      <w:r>
        <w:rPr>
          <w:b/>
        </w:rPr>
        <w:t>Herramientas que miden la distribución de la riqueza y de la renta</w:t>
      </w:r>
    </w:p>
    <w:p w:rsidR="00F21097" w:rsidRDefault="00F21097" w:rsidP="00F21097">
      <w:pPr>
        <w:spacing w:after="0"/>
        <w:jc w:val="both"/>
      </w:pPr>
      <w:r w:rsidRPr="00F21097">
        <w:t xml:space="preserve">Existen dos técnicas principales que nos ayudarán a saber cómo está </w:t>
      </w:r>
      <w:r>
        <w:t xml:space="preserve"> </w:t>
      </w:r>
      <w:r w:rsidRPr="00F21097">
        <w:t>distribuida la renta y la riqueza entre</w:t>
      </w:r>
      <w:r>
        <w:t xml:space="preserve"> los diferentes individuos o fa</w:t>
      </w:r>
      <w:r w:rsidRPr="00F21097">
        <w:t xml:space="preserve">milias </w:t>
      </w:r>
      <w:r>
        <w:t>que forman el colectivo social.</w:t>
      </w:r>
    </w:p>
    <w:p w:rsidR="00F21097" w:rsidRDefault="00F21097" w:rsidP="00F21097">
      <w:pPr>
        <w:spacing w:after="0"/>
        <w:jc w:val="both"/>
      </w:pPr>
      <w:r w:rsidRPr="00F21097">
        <w:t>Son las siguientes:</w:t>
      </w:r>
      <w:r>
        <w:t xml:space="preserve"> curva de Lorenz e Índice de Gini.</w:t>
      </w:r>
    </w:p>
    <w:p w:rsidR="00F21097" w:rsidRDefault="00F21097" w:rsidP="00F21097">
      <w:pPr>
        <w:spacing w:after="0"/>
        <w:jc w:val="both"/>
      </w:pPr>
    </w:p>
    <w:p w:rsidR="00F21097" w:rsidRDefault="00F21097" w:rsidP="00F21097">
      <w:pPr>
        <w:spacing w:after="0"/>
        <w:jc w:val="both"/>
      </w:pPr>
    </w:p>
    <w:p w:rsidR="00F21097" w:rsidRDefault="00F21097" w:rsidP="00F21097">
      <w:pPr>
        <w:spacing w:after="0"/>
        <w:jc w:val="both"/>
      </w:pPr>
    </w:p>
    <w:p w:rsidR="00F21097" w:rsidRPr="00F21097" w:rsidRDefault="00F21097" w:rsidP="00F21097">
      <w:pPr>
        <w:spacing w:after="0"/>
        <w:jc w:val="both"/>
        <w:rPr>
          <w:sz w:val="18"/>
        </w:rPr>
      </w:pPr>
    </w:p>
    <w:p w:rsidR="00F21097" w:rsidRPr="00C17173" w:rsidRDefault="00F21097" w:rsidP="00F21097">
      <w:pPr>
        <w:spacing w:after="0"/>
        <w:jc w:val="both"/>
        <w:rPr>
          <w:b/>
        </w:rPr>
      </w:pPr>
      <w:r w:rsidRPr="00C17173">
        <w:rPr>
          <w:b/>
          <w:highlight w:val="yellow"/>
        </w:rPr>
        <w:lastRenderedPageBreak/>
        <w:t>La curva de Lorenz</w:t>
      </w:r>
    </w:p>
    <w:p w:rsidR="00F21097" w:rsidRPr="00F21097" w:rsidRDefault="00F21097" w:rsidP="00F21097">
      <w:pPr>
        <w:spacing w:after="0"/>
        <w:jc w:val="both"/>
        <w:rPr>
          <w:sz w:val="4"/>
          <w:szCs w:val="4"/>
        </w:rPr>
      </w:pPr>
    </w:p>
    <w:p w:rsidR="00F21097" w:rsidRPr="00F21097" w:rsidRDefault="00F21097" w:rsidP="00F21097">
      <w:pPr>
        <w:spacing w:after="0"/>
        <w:jc w:val="both"/>
      </w:pPr>
      <w:r>
        <w:t>M</w:t>
      </w:r>
      <w:r w:rsidRPr="00F21097">
        <w:t>uestra la relación entre los grupos de población y sus respectivas participaciones en la renta nacional. Así, si representamos en el eje de abscisas el porcentaje de población y en el eje de ordenadas el de renta, la d</w:t>
      </w:r>
      <w:r>
        <w:t>iagonal trazada en los 45° mues</w:t>
      </w:r>
      <w:r w:rsidRPr="00F21097">
        <w:t>tra una distribución totalmente igualitaria de la renta; el 10 % de la población tendrá el 10 % de la renta; el 20 % de la población el 20 %, y así hasta el 100 %. Ahora bien, raras veces esto es así, la curva de Lorenz suele es</w:t>
      </w:r>
      <w:r>
        <w:t>tar alejada de la diagonal prin</w:t>
      </w:r>
      <w:r w:rsidRPr="00F21097">
        <w:t xml:space="preserve">cipal y, cuanto más alejada, mayor será la desigualdad en </w:t>
      </w:r>
      <w:r>
        <w:t xml:space="preserve">la </w:t>
      </w:r>
      <w:r w:rsidRPr="00F21097">
        <w:t>distribución.</w:t>
      </w:r>
    </w:p>
    <w:p w:rsidR="00C17173" w:rsidRDefault="00183D65" w:rsidP="00F21097">
      <w:pPr>
        <w:pStyle w:val="Prrafodelista"/>
        <w:spacing w:after="0"/>
        <w:ind w:left="0"/>
        <w:jc w:val="both"/>
      </w:pPr>
      <w:r>
        <w:rPr>
          <w:noProof/>
        </w:rPr>
        <w:drawing>
          <wp:anchor distT="0" distB="0" distL="114300" distR="114300" simplePos="0" relativeHeight="251726336" behindDoc="0" locked="0" layoutInCell="1" allowOverlap="1">
            <wp:simplePos x="0" y="0"/>
            <wp:positionH relativeFrom="column">
              <wp:posOffset>699135</wp:posOffset>
            </wp:positionH>
            <wp:positionV relativeFrom="paragraph">
              <wp:posOffset>102235</wp:posOffset>
            </wp:positionV>
            <wp:extent cx="4025900" cy="3367405"/>
            <wp:effectExtent l="19050" t="0" r="0" b="0"/>
            <wp:wrapSquare wrapText="bothSides"/>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
                    <a:srcRect/>
                    <a:stretch>
                      <a:fillRect/>
                    </a:stretch>
                  </pic:blipFill>
                  <pic:spPr bwMode="auto">
                    <a:xfrm>
                      <a:off x="0" y="0"/>
                      <a:ext cx="4025900" cy="3367405"/>
                    </a:xfrm>
                    <a:prstGeom prst="rect">
                      <a:avLst/>
                    </a:prstGeom>
                    <a:noFill/>
                  </pic:spPr>
                </pic:pic>
              </a:graphicData>
            </a:graphic>
          </wp:anchor>
        </w:drawing>
      </w:r>
    </w:p>
    <w:p w:rsidR="00C17173" w:rsidRPr="00C17173" w:rsidRDefault="00C17173" w:rsidP="00C17173"/>
    <w:p w:rsidR="00C17173" w:rsidRPr="00C17173" w:rsidRDefault="00C17173" w:rsidP="00C17173"/>
    <w:p w:rsidR="00C17173" w:rsidRPr="00C17173" w:rsidRDefault="00C17173" w:rsidP="00C17173"/>
    <w:p w:rsidR="00C17173" w:rsidRPr="00C17173" w:rsidRDefault="00C17173" w:rsidP="00C17173"/>
    <w:p w:rsidR="00C17173" w:rsidRPr="00C17173" w:rsidRDefault="00C17173" w:rsidP="00C17173"/>
    <w:p w:rsidR="00C17173" w:rsidRPr="00C17173" w:rsidRDefault="00C17173" w:rsidP="00C17173"/>
    <w:p w:rsidR="00C17173" w:rsidRPr="00C17173" w:rsidRDefault="00C17173" w:rsidP="00C17173"/>
    <w:p w:rsidR="00C17173" w:rsidRPr="00C17173" w:rsidRDefault="00C17173" w:rsidP="00C17173"/>
    <w:p w:rsidR="00C17173" w:rsidRPr="00C17173" w:rsidRDefault="00C17173" w:rsidP="00C17173"/>
    <w:p w:rsidR="00C17173" w:rsidRPr="00C17173" w:rsidRDefault="00C17173" w:rsidP="00C17173"/>
    <w:p w:rsidR="00C17173" w:rsidRPr="00C17173" w:rsidRDefault="00C17173" w:rsidP="00C17173"/>
    <w:p w:rsidR="00C17173" w:rsidRPr="00C17173" w:rsidRDefault="00183D65" w:rsidP="00C17173">
      <w:pPr>
        <w:spacing w:after="0"/>
        <w:jc w:val="both"/>
        <w:rPr>
          <w:rFonts w:asciiTheme="minorHAnsi" w:hAnsiTheme="minorHAnsi"/>
        </w:rPr>
      </w:pPr>
      <w:r>
        <w:rPr>
          <w:noProof/>
        </w:rPr>
        <w:drawing>
          <wp:anchor distT="0" distB="0" distL="114300" distR="114300" simplePos="0" relativeHeight="251738624" behindDoc="0" locked="0" layoutInCell="1" allowOverlap="1">
            <wp:simplePos x="0" y="0"/>
            <wp:positionH relativeFrom="column">
              <wp:posOffset>4458970</wp:posOffset>
            </wp:positionH>
            <wp:positionV relativeFrom="paragraph">
              <wp:posOffset>197612</wp:posOffset>
            </wp:positionV>
            <wp:extent cx="2008378" cy="938403"/>
            <wp:effectExtent l="114300" t="38100" r="49022" b="71247"/>
            <wp:wrapSquare wrapText="bothSides"/>
            <wp:docPr id="45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5">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008378" cy="9384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17173">
        <w:rPr>
          <w:b/>
          <w:highlight w:val="yellow"/>
        </w:rPr>
        <w:t>Índice de Gini</w:t>
      </w:r>
    </w:p>
    <w:p w:rsidR="00C17173" w:rsidRPr="00C17173" w:rsidRDefault="00C17173" w:rsidP="00C17173">
      <w:pPr>
        <w:jc w:val="both"/>
        <w:rPr>
          <w:rFonts w:asciiTheme="minorHAnsi" w:hAnsiTheme="minorHAnsi" w:cs="Arial"/>
        </w:rPr>
      </w:pPr>
      <w:r w:rsidRPr="00C17173">
        <w:rPr>
          <w:rFonts w:asciiTheme="minorHAnsi" w:hAnsiTheme="minorHAnsi" w:cs="Arial"/>
        </w:rPr>
        <w:t xml:space="preserve">Asociada a la curva de Lorenz aparece el </w:t>
      </w:r>
      <w:r>
        <w:rPr>
          <w:rFonts w:asciiTheme="minorHAnsi" w:hAnsiTheme="minorHAnsi" w:cs="Arial"/>
        </w:rPr>
        <w:t xml:space="preserve">índice </w:t>
      </w:r>
      <w:r w:rsidRPr="00C17173">
        <w:rPr>
          <w:rFonts w:asciiTheme="minorHAnsi" w:hAnsiTheme="minorHAnsi" w:cs="Arial"/>
        </w:rPr>
        <w:t>de Gini,</w:t>
      </w:r>
      <w:r>
        <w:rPr>
          <w:rFonts w:asciiTheme="minorHAnsi" w:hAnsiTheme="minorHAnsi" w:cs="Arial"/>
        </w:rPr>
        <w:t xml:space="preserve"> que se obtie</w:t>
      </w:r>
      <w:r w:rsidRPr="00C17173">
        <w:rPr>
          <w:rFonts w:asciiTheme="minorHAnsi" w:hAnsiTheme="minorHAnsi" w:cs="Arial"/>
        </w:rPr>
        <w:t>ne por cociente entre la superficie rayada y el triángulo ABC. Si este índice es próximo a 0 tenemos una distribución muy igualitaria, y si es próximo a 1 tenemos una distribución muy desigual. ¿A qué puede deberse? Entre otras razones, a la de</w:t>
      </w:r>
      <w:r>
        <w:rPr>
          <w:rFonts w:asciiTheme="minorHAnsi" w:hAnsiTheme="minorHAnsi" w:cs="Arial"/>
        </w:rPr>
        <w:t xml:space="preserve">sigualdad en la distribución de </w:t>
      </w:r>
      <w:r w:rsidRPr="00C17173">
        <w:rPr>
          <w:rFonts w:asciiTheme="minorHAnsi" w:hAnsiTheme="minorHAnsi" w:cs="Arial"/>
        </w:rPr>
        <w:t>la riqueza.</w:t>
      </w:r>
      <w:r w:rsidR="0014120A" w:rsidRPr="0014120A">
        <w:rPr>
          <w:noProof/>
        </w:rPr>
        <w:t xml:space="preserve"> </w:t>
      </w:r>
    </w:p>
    <w:p w:rsidR="00C17173" w:rsidRDefault="00483D26" w:rsidP="00C17173">
      <w:pPr>
        <w:spacing w:before="240" w:after="0"/>
        <w:jc w:val="both"/>
      </w:pPr>
      <w:r w:rsidRPr="00483D26">
        <w:rPr>
          <w:noProof/>
          <w:color w:val="E36C0A"/>
        </w:rPr>
        <w:pict>
          <v:rect id="_x0000_s1472" style="position:absolute;left:0;text-align:left;margin-left:-3.1pt;margin-top:-.05pt;width:509.25pt;height:78.05pt;z-index:-251588096;mso-position-horizontal-relative:text;mso-position-vertical-relative:text" strokecolor="#c0504d" strokeweight="1pt">
            <v:stroke dashstyle="dash"/>
            <v:shadow color="#868686"/>
          </v:rect>
        </w:pict>
      </w:r>
      <w:r w:rsidR="00C17173">
        <w:rPr>
          <w:b/>
          <w:color w:val="E36C0A"/>
        </w:rPr>
        <w:t>Investiga</w:t>
      </w:r>
      <w:r w:rsidR="00C17173" w:rsidRPr="00F37E5D">
        <w:rPr>
          <w:b/>
          <w:color w:val="E36C0A"/>
        </w:rPr>
        <w:t>:</w:t>
      </w:r>
    </w:p>
    <w:p w:rsidR="00C17173" w:rsidRDefault="00C17173" w:rsidP="00C17173">
      <w:pPr>
        <w:pStyle w:val="Prrafodelista"/>
        <w:numPr>
          <w:ilvl w:val="0"/>
          <w:numId w:val="17"/>
        </w:numPr>
        <w:jc w:val="both"/>
      </w:pPr>
      <w:r>
        <w:t>¿Cuál es el Índice de Gini en España?</w:t>
      </w:r>
    </w:p>
    <w:p w:rsidR="00C17173" w:rsidRDefault="00C17173" w:rsidP="00C17173">
      <w:pPr>
        <w:pStyle w:val="Prrafodelista"/>
        <w:numPr>
          <w:ilvl w:val="0"/>
          <w:numId w:val="17"/>
        </w:numPr>
        <w:jc w:val="both"/>
      </w:pPr>
      <w:r>
        <w:t>¿Cómo ha evolucionado en la última década: ha subido o bajado? Interpreta esta evolución</w:t>
      </w:r>
    </w:p>
    <w:p w:rsidR="00C17173" w:rsidRPr="00A05B75" w:rsidRDefault="00C17173" w:rsidP="00C17173">
      <w:pPr>
        <w:pStyle w:val="Prrafodelista"/>
        <w:numPr>
          <w:ilvl w:val="0"/>
          <w:numId w:val="17"/>
        </w:numPr>
        <w:jc w:val="both"/>
      </w:pPr>
      <w:r>
        <w:t>Compáralo con la desigualdad de los países de la UE: ¿En España hay más desigualdad o menos?</w:t>
      </w:r>
    </w:p>
    <w:p w:rsidR="00F21097" w:rsidRDefault="00183D65" w:rsidP="008007D7">
      <w:pPr>
        <w:tabs>
          <w:tab w:val="left" w:pos="1419"/>
        </w:tabs>
        <w:jc w:val="center"/>
      </w:pPr>
      <w:r>
        <w:rPr>
          <w:noProof/>
        </w:rPr>
        <w:drawing>
          <wp:anchor distT="0" distB="0" distL="114300" distR="114300" simplePos="0" relativeHeight="251746816" behindDoc="0" locked="0" layoutInCell="1" allowOverlap="1">
            <wp:simplePos x="0" y="0"/>
            <wp:positionH relativeFrom="column">
              <wp:posOffset>421005</wp:posOffset>
            </wp:positionH>
            <wp:positionV relativeFrom="paragraph">
              <wp:posOffset>232410</wp:posOffset>
            </wp:positionV>
            <wp:extent cx="1007110" cy="641985"/>
            <wp:effectExtent l="19050" t="0" r="2540" b="0"/>
            <wp:wrapSquare wrapText="bothSides"/>
            <wp:docPr id="460" name="Imagen 9" descr="Resultado de imagen de periodic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de periodico dibujo"/>
                    <pic:cNvPicPr>
                      <a:picLocks noChangeAspect="1" noChangeArrowheads="1"/>
                    </pic:cNvPicPr>
                  </pic:nvPicPr>
                  <pic:blipFill>
                    <a:blip r:embed="rId36"/>
                    <a:srcRect/>
                    <a:stretch>
                      <a:fillRect/>
                    </a:stretch>
                  </pic:blipFill>
                  <pic:spPr bwMode="auto">
                    <a:xfrm>
                      <a:off x="0" y="0"/>
                      <a:ext cx="1007110" cy="641985"/>
                    </a:xfrm>
                    <a:prstGeom prst="rect">
                      <a:avLst/>
                    </a:prstGeom>
                    <a:noFill/>
                  </pic:spPr>
                </pic:pic>
              </a:graphicData>
            </a:graphic>
          </wp:anchor>
        </w:drawing>
      </w:r>
      <w:r w:rsidR="00483D26" w:rsidRPr="00483D26">
        <w:rPr>
          <w:noProof/>
          <w:color w:val="E36C0A"/>
        </w:rPr>
        <w:pict>
          <v:rect id="_x0000_s1486" style="position:absolute;left:0;text-align:left;margin-left:-3.1pt;margin-top:13pt;width:509.25pt;height:106.3pt;z-index:-251566592;mso-position-horizontal-relative:text;mso-position-vertical-relative:text" strokecolor="#c0504d" strokeweight="1pt">
            <v:stroke dashstyle="dash"/>
            <v:shadow color="#868686"/>
          </v:rect>
        </w:pict>
      </w:r>
    </w:p>
    <w:p w:rsidR="009458BF" w:rsidRPr="00DF1B8E" w:rsidRDefault="009458BF" w:rsidP="008007D7">
      <w:pPr>
        <w:tabs>
          <w:tab w:val="left" w:pos="1419"/>
        </w:tabs>
        <w:jc w:val="center"/>
        <w:rPr>
          <w:rFonts w:asciiTheme="minorHAnsi" w:hAnsiTheme="minorHAnsi"/>
          <w:bCs/>
          <w:color w:val="00B0F0"/>
          <w:kern w:val="36"/>
          <w:sz w:val="24"/>
        </w:rPr>
      </w:pPr>
      <w:r w:rsidRPr="00DF1B8E">
        <w:rPr>
          <w:rFonts w:asciiTheme="minorHAnsi" w:hAnsiTheme="minorHAnsi"/>
          <w:bCs/>
          <w:color w:val="00B0F0"/>
          <w:kern w:val="36"/>
          <w:sz w:val="24"/>
        </w:rPr>
        <w:t>"Acabar con la pobreza y la exclusión social: El reto de España frente a los Objetivos de Desarrollo Sostenible"</w:t>
      </w:r>
    </w:p>
    <w:p w:rsidR="008007D7" w:rsidRPr="009458BF" w:rsidRDefault="00183D65" w:rsidP="008007D7">
      <w:pPr>
        <w:tabs>
          <w:tab w:val="left" w:pos="1419"/>
        </w:tabs>
        <w:jc w:val="center"/>
        <w:rPr>
          <w:rFonts w:asciiTheme="minorHAnsi" w:hAnsiTheme="minorHAnsi"/>
          <w:bCs/>
          <w:kern w:val="36"/>
          <w:sz w:val="24"/>
        </w:rPr>
      </w:pPr>
      <w:r>
        <w:rPr>
          <w:noProof/>
        </w:rPr>
        <w:drawing>
          <wp:anchor distT="0" distB="0" distL="114300" distR="114300" simplePos="0" relativeHeight="251748864" behindDoc="0" locked="0" layoutInCell="1" allowOverlap="1">
            <wp:simplePos x="0" y="0"/>
            <wp:positionH relativeFrom="column">
              <wp:posOffset>248285</wp:posOffset>
            </wp:positionH>
            <wp:positionV relativeFrom="paragraph">
              <wp:posOffset>36830</wp:posOffset>
            </wp:positionV>
            <wp:extent cx="1318260" cy="552450"/>
            <wp:effectExtent l="19050" t="0" r="0" b="0"/>
            <wp:wrapSquare wrapText="bothSides"/>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7"/>
                    <a:srcRect/>
                    <a:stretch>
                      <a:fillRect/>
                    </a:stretch>
                  </pic:blipFill>
                  <pic:spPr bwMode="auto">
                    <a:xfrm>
                      <a:off x="0" y="0"/>
                      <a:ext cx="1318260" cy="552450"/>
                    </a:xfrm>
                    <a:prstGeom prst="rect">
                      <a:avLst/>
                    </a:prstGeom>
                    <a:noFill/>
                  </pic:spPr>
                </pic:pic>
              </a:graphicData>
            </a:graphic>
          </wp:anchor>
        </w:drawing>
      </w:r>
      <w:r w:rsidR="008007D7" w:rsidRPr="009458BF">
        <w:rPr>
          <w:rStyle w:val="Hipervnculo"/>
        </w:rPr>
        <w:t>https://www.unicef.es/prensa/pobreza-exclusion-social-espana</w:t>
      </w:r>
    </w:p>
    <w:p w:rsidR="009458BF" w:rsidRPr="00C17173" w:rsidRDefault="009458BF" w:rsidP="00C17173">
      <w:pPr>
        <w:tabs>
          <w:tab w:val="left" w:pos="1419"/>
        </w:tabs>
      </w:pPr>
    </w:p>
    <w:sectPr w:rsidR="009458BF" w:rsidRPr="00C17173" w:rsidSect="009E2E32">
      <w:footerReference w:type="default" r:id="rId38"/>
      <w:pgSz w:w="11906" w:h="16838"/>
      <w:pgMar w:top="1247" w:right="851" w:bottom="1247" w:left="851" w:header="851" w:footer="90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097" w:rsidRDefault="00F21097" w:rsidP="00BB5D68">
      <w:pPr>
        <w:spacing w:after="0" w:line="240" w:lineRule="auto"/>
      </w:pPr>
      <w:r>
        <w:separator/>
      </w:r>
    </w:p>
  </w:endnote>
  <w:endnote w:type="continuationSeparator" w:id="0">
    <w:p w:rsidR="00F21097" w:rsidRDefault="00F21097" w:rsidP="00BB5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097" w:rsidRDefault="00483D26">
    <w:pPr>
      <w:pStyle w:val="Piedepgina"/>
    </w:pPr>
    <w:r>
      <w:rPr>
        <w:noProof/>
      </w:rPr>
      <w:pict>
        <v:rect id="Rectangle 2" o:spid="_x0000_s2049" style="position:absolute;margin-left:551.7pt;margin-top:803.1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" filled="f" fillcolor="#c0504d" stroked="f" strokecolor="#5c83b4" strokeweight="2.25pt">
          <v:textbox style="mso-next-textbox:#Rectangle 2" inset=",0,,0">
            <w:txbxContent>
              <w:p w:rsidR="00F21097" w:rsidRPr="003F5BB2" w:rsidRDefault="00483D26" w:rsidP="003F5BB2">
                <w:pPr>
                  <w:pBdr>
                    <w:top w:val="single" w:sz="4" w:space="1" w:color="7F7F7F"/>
                  </w:pBdr>
                  <w:jc w:val="center"/>
                  <w:rPr>
                    <w:color w:val="C0504D"/>
                  </w:rPr>
                </w:pPr>
                <w:r w:rsidRPr="00483D26">
                  <w:fldChar w:fldCharType="begin"/>
                </w:r>
                <w:r w:rsidR="00F21097">
                  <w:instrText>PAGE   \* MERGEFORMAT</w:instrText>
                </w:r>
                <w:r w:rsidRPr="00483D26">
                  <w:fldChar w:fldCharType="separate"/>
                </w:r>
                <w:r w:rsidR="00183D65" w:rsidRPr="00183D65">
                  <w:rPr>
                    <w:noProof/>
                    <w:color w:val="C0504D"/>
                  </w:rPr>
                  <w:t>2</w:t>
                </w:r>
                <w:r>
                  <w:rPr>
                    <w:noProof/>
                    <w:color w:val="C0504D"/>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097" w:rsidRDefault="00F21097" w:rsidP="00BB5D68">
      <w:pPr>
        <w:spacing w:after="0" w:line="240" w:lineRule="auto"/>
      </w:pPr>
      <w:r>
        <w:separator/>
      </w:r>
    </w:p>
  </w:footnote>
  <w:footnote w:type="continuationSeparator" w:id="0">
    <w:p w:rsidR="00F21097" w:rsidRDefault="00F21097" w:rsidP="00BB5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DA2"/>
      </v:shape>
    </w:pict>
  </w:numPicBullet>
  <w:abstractNum w:abstractNumId="0">
    <w:nsid w:val="00F57248"/>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3976A63"/>
    <w:multiLevelType w:val="hybridMultilevel"/>
    <w:tmpl w:val="71FAF3F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800E14"/>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A4246E"/>
    <w:multiLevelType w:val="hybridMultilevel"/>
    <w:tmpl w:val="808E63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C00955"/>
    <w:multiLevelType w:val="hybridMultilevel"/>
    <w:tmpl w:val="5886637A"/>
    <w:lvl w:ilvl="0" w:tplc="801079F4">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641EA2"/>
    <w:multiLevelType w:val="hybridMultilevel"/>
    <w:tmpl w:val="A7F04F88"/>
    <w:lvl w:ilvl="0" w:tplc="58F41EF0">
      <w:start w:val="1"/>
      <w:numFmt w:val="lowerLetter"/>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6">
    <w:nsid w:val="2CB841C7"/>
    <w:multiLevelType w:val="multilevel"/>
    <w:tmpl w:val="ADA652E6"/>
    <w:lvl w:ilvl="0">
      <w:start w:val="1"/>
      <w:numFmt w:val="decimal"/>
      <w:lvlText w:val="%1."/>
      <w:lvlJc w:val="left"/>
      <w:pPr>
        <w:tabs>
          <w:tab w:val="num" w:pos="435"/>
        </w:tabs>
        <w:ind w:left="435" w:hanging="435"/>
      </w:pPr>
      <w:rPr>
        <w:rFonts w:ascii="Comic Sans MS" w:hAnsi="Comic Sans MS" w:cs="Times New Roman" w:hint="default"/>
        <w:b w:val="0"/>
        <w:i w:val="0"/>
      </w:rPr>
    </w:lvl>
    <w:lvl w:ilvl="1">
      <w:start w:val="1"/>
      <w:numFmt w:val="decimal"/>
      <w:lvlText w:val="%1.%2"/>
      <w:lvlJc w:val="left"/>
      <w:pPr>
        <w:tabs>
          <w:tab w:val="num" w:pos="1004"/>
        </w:tabs>
        <w:ind w:left="567" w:hanging="283"/>
      </w:pPr>
      <w:rPr>
        <w:rFonts w:ascii="Comic Sans MS" w:hAnsi="Comic Sans MS" w:cs="Times New Roman" w:hint="default"/>
        <w:b w:val="0"/>
        <w:i w:val="0"/>
      </w:rPr>
    </w:lvl>
    <w:lvl w:ilvl="2">
      <w:start w:val="1"/>
      <w:numFmt w:val="decimal"/>
      <w:pStyle w:val="Ttulo5"/>
      <w:suff w:val="space"/>
      <w:lvlText w:val="%1.%2.%3"/>
      <w:lvlJc w:val="left"/>
      <w:pPr>
        <w:ind w:left="851" w:hanging="284"/>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7200"/>
        </w:tabs>
        <w:ind w:left="7200" w:hanging="1440"/>
      </w:pPr>
      <w:rPr>
        <w:rFonts w:cs="Times New Roman" w:hint="default"/>
      </w:rPr>
    </w:lvl>
    <w:lvl w:ilvl="5">
      <w:start w:val="1"/>
      <w:numFmt w:val="decimal"/>
      <w:lvlText w:val="%1.%2.%3.%4.%5.%6."/>
      <w:lvlJc w:val="left"/>
      <w:pPr>
        <w:tabs>
          <w:tab w:val="num" w:pos="9000"/>
        </w:tabs>
        <w:ind w:left="9000" w:hanging="1800"/>
      </w:pPr>
      <w:rPr>
        <w:rFonts w:cs="Times New Roman" w:hint="default"/>
      </w:rPr>
    </w:lvl>
    <w:lvl w:ilvl="6">
      <w:start w:val="1"/>
      <w:numFmt w:val="decimal"/>
      <w:lvlText w:val="%1.%2.%3.%4.%5.%6.%7."/>
      <w:lvlJc w:val="left"/>
      <w:pPr>
        <w:tabs>
          <w:tab w:val="num" w:pos="10800"/>
        </w:tabs>
        <w:ind w:left="10800" w:hanging="2160"/>
      </w:pPr>
      <w:rPr>
        <w:rFonts w:cs="Times New Roman" w:hint="default"/>
      </w:rPr>
    </w:lvl>
    <w:lvl w:ilvl="7">
      <w:start w:val="1"/>
      <w:numFmt w:val="decimal"/>
      <w:lvlText w:val="%1.%2.%3.%4.%5.%6.%7.%8."/>
      <w:lvlJc w:val="left"/>
      <w:pPr>
        <w:tabs>
          <w:tab w:val="num" w:pos="12240"/>
        </w:tabs>
        <w:ind w:left="12240" w:hanging="2160"/>
      </w:pPr>
      <w:rPr>
        <w:rFonts w:cs="Times New Roman" w:hint="default"/>
      </w:rPr>
    </w:lvl>
    <w:lvl w:ilvl="8">
      <w:start w:val="1"/>
      <w:numFmt w:val="decimal"/>
      <w:lvlText w:val="%1.%2.%3.%4.%5.%6.%7.%8.%9."/>
      <w:lvlJc w:val="left"/>
      <w:pPr>
        <w:tabs>
          <w:tab w:val="num" w:pos="14040"/>
        </w:tabs>
        <w:ind w:left="14040" w:hanging="2520"/>
      </w:pPr>
      <w:rPr>
        <w:rFonts w:cs="Times New Roman" w:hint="default"/>
      </w:rPr>
    </w:lvl>
  </w:abstractNum>
  <w:abstractNum w:abstractNumId="7">
    <w:nsid w:val="347402B8"/>
    <w:multiLevelType w:val="hybridMultilevel"/>
    <w:tmpl w:val="1458CEB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59431F7"/>
    <w:multiLevelType w:val="hybridMultilevel"/>
    <w:tmpl w:val="1E1A313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CA0B65"/>
    <w:multiLevelType w:val="hybridMultilevel"/>
    <w:tmpl w:val="8ADEF20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F2D59A9"/>
    <w:multiLevelType w:val="hybridMultilevel"/>
    <w:tmpl w:val="E6C24B9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6F32D4"/>
    <w:multiLevelType w:val="hybridMultilevel"/>
    <w:tmpl w:val="554E03D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8A11B58"/>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9614961"/>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9B51FE2"/>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FD47A15"/>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C44054D"/>
    <w:multiLevelType w:val="hybridMultilevel"/>
    <w:tmpl w:val="0512022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3"/>
  </w:num>
  <w:num w:numId="4">
    <w:abstractNumId w:val="5"/>
  </w:num>
  <w:num w:numId="5">
    <w:abstractNumId w:val="7"/>
  </w:num>
  <w:num w:numId="6">
    <w:abstractNumId w:val="4"/>
  </w:num>
  <w:num w:numId="7">
    <w:abstractNumId w:val="14"/>
  </w:num>
  <w:num w:numId="8">
    <w:abstractNumId w:val="2"/>
  </w:num>
  <w:num w:numId="9">
    <w:abstractNumId w:val="11"/>
  </w:num>
  <w:num w:numId="10">
    <w:abstractNumId w:val="10"/>
  </w:num>
  <w:num w:numId="11">
    <w:abstractNumId w:val="9"/>
  </w:num>
  <w:num w:numId="12">
    <w:abstractNumId w:val="12"/>
  </w:num>
  <w:num w:numId="13">
    <w:abstractNumId w:val="16"/>
  </w:num>
  <w:num w:numId="14">
    <w:abstractNumId w:val="1"/>
  </w:num>
  <w:num w:numId="15">
    <w:abstractNumId w:val="8"/>
  </w:num>
  <w:num w:numId="16">
    <w:abstractNumId w:val="3"/>
  </w:num>
  <w:num w:numId="17">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83807"/>
    <w:rsid w:val="00027566"/>
    <w:rsid w:val="00031E23"/>
    <w:rsid w:val="0003513B"/>
    <w:rsid w:val="00036340"/>
    <w:rsid w:val="00051134"/>
    <w:rsid w:val="000675A0"/>
    <w:rsid w:val="0007117F"/>
    <w:rsid w:val="0008722B"/>
    <w:rsid w:val="00092FF4"/>
    <w:rsid w:val="00093323"/>
    <w:rsid w:val="000A2305"/>
    <w:rsid w:val="000B6CA3"/>
    <w:rsid w:val="000C3C90"/>
    <w:rsid w:val="000D11C7"/>
    <w:rsid w:val="000D6E6C"/>
    <w:rsid w:val="000F46D5"/>
    <w:rsid w:val="000F4846"/>
    <w:rsid w:val="000F643B"/>
    <w:rsid w:val="001107FF"/>
    <w:rsid w:val="00110F40"/>
    <w:rsid w:val="00121CD4"/>
    <w:rsid w:val="00132124"/>
    <w:rsid w:val="0014120A"/>
    <w:rsid w:val="00150A5B"/>
    <w:rsid w:val="00152FFF"/>
    <w:rsid w:val="001577CE"/>
    <w:rsid w:val="001606FE"/>
    <w:rsid w:val="001609CD"/>
    <w:rsid w:val="00166BC9"/>
    <w:rsid w:val="00173C38"/>
    <w:rsid w:val="00174F88"/>
    <w:rsid w:val="001770A1"/>
    <w:rsid w:val="00183D65"/>
    <w:rsid w:val="00184A58"/>
    <w:rsid w:val="0018560E"/>
    <w:rsid w:val="00190229"/>
    <w:rsid w:val="001A3C87"/>
    <w:rsid w:val="001B2FFA"/>
    <w:rsid w:val="001B414A"/>
    <w:rsid w:val="001C0E8A"/>
    <w:rsid w:val="001D1519"/>
    <w:rsid w:val="001D3BD3"/>
    <w:rsid w:val="001D4096"/>
    <w:rsid w:val="001D56CA"/>
    <w:rsid w:val="001E0578"/>
    <w:rsid w:val="001E32F8"/>
    <w:rsid w:val="001E3C21"/>
    <w:rsid w:val="001F2CEE"/>
    <w:rsid w:val="001F3174"/>
    <w:rsid w:val="001F3193"/>
    <w:rsid w:val="001F4EE6"/>
    <w:rsid w:val="001F682E"/>
    <w:rsid w:val="00202CDA"/>
    <w:rsid w:val="00207439"/>
    <w:rsid w:val="0021537E"/>
    <w:rsid w:val="00215928"/>
    <w:rsid w:val="00223651"/>
    <w:rsid w:val="0022368F"/>
    <w:rsid w:val="002252E8"/>
    <w:rsid w:val="00230A7C"/>
    <w:rsid w:val="002366C2"/>
    <w:rsid w:val="00236D8B"/>
    <w:rsid w:val="00264F40"/>
    <w:rsid w:val="00273095"/>
    <w:rsid w:val="00274B9D"/>
    <w:rsid w:val="00275DEB"/>
    <w:rsid w:val="002929B1"/>
    <w:rsid w:val="002A1180"/>
    <w:rsid w:val="002A5031"/>
    <w:rsid w:val="002B32B5"/>
    <w:rsid w:val="002B4545"/>
    <w:rsid w:val="002B610D"/>
    <w:rsid w:val="002B7A1C"/>
    <w:rsid w:val="002D1EE5"/>
    <w:rsid w:val="002E40A6"/>
    <w:rsid w:val="002E4DDA"/>
    <w:rsid w:val="002F1C60"/>
    <w:rsid w:val="002F41FF"/>
    <w:rsid w:val="002F67A7"/>
    <w:rsid w:val="00306D1A"/>
    <w:rsid w:val="003163DB"/>
    <w:rsid w:val="00317A69"/>
    <w:rsid w:val="003218FE"/>
    <w:rsid w:val="00325D49"/>
    <w:rsid w:val="00326B08"/>
    <w:rsid w:val="0034649D"/>
    <w:rsid w:val="00362EA1"/>
    <w:rsid w:val="00364B3B"/>
    <w:rsid w:val="00385DDC"/>
    <w:rsid w:val="00392008"/>
    <w:rsid w:val="00392249"/>
    <w:rsid w:val="00394CA8"/>
    <w:rsid w:val="003B1ABC"/>
    <w:rsid w:val="003C2086"/>
    <w:rsid w:val="003D48AC"/>
    <w:rsid w:val="003D4F32"/>
    <w:rsid w:val="003E063E"/>
    <w:rsid w:val="003E0B55"/>
    <w:rsid w:val="003E6603"/>
    <w:rsid w:val="003F01CC"/>
    <w:rsid w:val="003F0792"/>
    <w:rsid w:val="003F33B8"/>
    <w:rsid w:val="003F5BB2"/>
    <w:rsid w:val="004027D6"/>
    <w:rsid w:val="00407EE6"/>
    <w:rsid w:val="00410337"/>
    <w:rsid w:val="00412653"/>
    <w:rsid w:val="004127EF"/>
    <w:rsid w:val="004161BA"/>
    <w:rsid w:val="0043422D"/>
    <w:rsid w:val="00444CB4"/>
    <w:rsid w:val="00460393"/>
    <w:rsid w:val="00461CF7"/>
    <w:rsid w:val="00462E03"/>
    <w:rsid w:val="00474216"/>
    <w:rsid w:val="00475A16"/>
    <w:rsid w:val="0048001A"/>
    <w:rsid w:val="004807FC"/>
    <w:rsid w:val="004836C4"/>
    <w:rsid w:val="00483B5F"/>
    <w:rsid w:val="00483D26"/>
    <w:rsid w:val="004901F6"/>
    <w:rsid w:val="00490937"/>
    <w:rsid w:val="00492FC1"/>
    <w:rsid w:val="004A0038"/>
    <w:rsid w:val="004A1E7C"/>
    <w:rsid w:val="004A277C"/>
    <w:rsid w:val="004A33FF"/>
    <w:rsid w:val="004A34DD"/>
    <w:rsid w:val="004A4C7A"/>
    <w:rsid w:val="004A5370"/>
    <w:rsid w:val="004B0611"/>
    <w:rsid w:val="004B35E1"/>
    <w:rsid w:val="004C2D33"/>
    <w:rsid w:val="004C46A2"/>
    <w:rsid w:val="004C5908"/>
    <w:rsid w:val="004C5CE8"/>
    <w:rsid w:val="004C75E4"/>
    <w:rsid w:val="004E4D77"/>
    <w:rsid w:val="004F7C6B"/>
    <w:rsid w:val="00502C0D"/>
    <w:rsid w:val="00506C2B"/>
    <w:rsid w:val="005140B7"/>
    <w:rsid w:val="00521E77"/>
    <w:rsid w:val="00523B5E"/>
    <w:rsid w:val="00534E96"/>
    <w:rsid w:val="005357DD"/>
    <w:rsid w:val="0054135F"/>
    <w:rsid w:val="005419E3"/>
    <w:rsid w:val="00541B7E"/>
    <w:rsid w:val="00541E2A"/>
    <w:rsid w:val="00541E70"/>
    <w:rsid w:val="00564C7B"/>
    <w:rsid w:val="00571CD4"/>
    <w:rsid w:val="005813FE"/>
    <w:rsid w:val="005903E8"/>
    <w:rsid w:val="005B310C"/>
    <w:rsid w:val="005B39AF"/>
    <w:rsid w:val="005D5A12"/>
    <w:rsid w:val="005E0BAA"/>
    <w:rsid w:val="005E3FDE"/>
    <w:rsid w:val="005E4BCD"/>
    <w:rsid w:val="005E5A67"/>
    <w:rsid w:val="005F22A8"/>
    <w:rsid w:val="00601C3E"/>
    <w:rsid w:val="00602497"/>
    <w:rsid w:val="00616B4F"/>
    <w:rsid w:val="00627EEE"/>
    <w:rsid w:val="00635425"/>
    <w:rsid w:val="00661156"/>
    <w:rsid w:val="006632C5"/>
    <w:rsid w:val="00673E05"/>
    <w:rsid w:val="0068219B"/>
    <w:rsid w:val="00690B5B"/>
    <w:rsid w:val="00696599"/>
    <w:rsid w:val="006A11FC"/>
    <w:rsid w:val="006C19E9"/>
    <w:rsid w:val="006C2FE3"/>
    <w:rsid w:val="006E149E"/>
    <w:rsid w:val="006E55F5"/>
    <w:rsid w:val="006E5CE1"/>
    <w:rsid w:val="006E7E64"/>
    <w:rsid w:val="006F61D4"/>
    <w:rsid w:val="006F726F"/>
    <w:rsid w:val="00705118"/>
    <w:rsid w:val="00714BB8"/>
    <w:rsid w:val="00715ECD"/>
    <w:rsid w:val="007322D5"/>
    <w:rsid w:val="007425B0"/>
    <w:rsid w:val="007471A1"/>
    <w:rsid w:val="0075064C"/>
    <w:rsid w:val="00751982"/>
    <w:rsid w:val="00770E19"/>
    <w:rsid w:val="007757DD"/>
    <w:rsid w:val="00783B26"/>
    <w:rsid w:val="0079241D"/>
    <w:rsid w:val="007A0766"/>
    <w:rsid w:val="007A4487"/>
    <w:rsid w:val="007D5D4C"/>
    <w:rsid w:val="007E7378"/>
    <w:rsid w:val="007F1CF4"/>
    <w:rsid w:val="008007D7"/>
    <w:rsid w:val="0080699D"/>
    <w:rsid w:val="00813521"/>
    <w:rsid w:val="008217E3"/>
    <w:rsid w:val="00824DC9"/>
    <w:rsid w:val="00824EE1"/>
    <w:rsid w:val="00833526"/>
    <w:rsid w:val="00836121"/>
    <w:rsid w:val="00842118"/>
    <w:rsid w:val="0085147C"/>
    <w:rsid w:val="008535C1"/>
    <w:rsid w:val="008553A5"/>
    <w:rsid w:val="008613D2"/>
    <w:rsid w:val="00861B1F"/>
    <w:rsid w:val="00865DE8"/>
    <w:rsid w:val="00873DA5"/>
    <w:rsid w:val="00885D21"/>
    <w:rsid w:val="00886B56"/>
    <w:rsid w:val="008A02E1"/>
    <w:rsid w:val="008C0985"/>
    <w:rsid w:val="008C1B8D"/>
    <w:rsid w:val="008D25B2"/>
    <w:rsid w:val="008D60D7"/>
    <w:rsid w:val="008E1EFC"/>
    <w:rsid w:val="008E75AF"/>
    <w:rsid w:val="008F4A88"/>
    <w:rsid w:val="008F4D17"/>
    <w:rsid w:val="008F5F90"/>
    <w:rsid w:val="00900FA4"/>
    <w:rsid w:val="0090186F"/>
    <w:rsid w:val="00910C6B"/>
    <w:rsid w:val="00912B8B"/>
    <w:rsid w:val="00913D1A"/>
    <w:rsid w:val="0091607A"/>
    <w:rsid w:val="009274C4"/>
    <w:rsid w:val="00927961"/>
    <w:rsid w:val="00940FAA"/>
    <w:rsid w:val="00943F30"/>
    <w:rsid w:val="009447AD"/>
    <w:rsid w:val="009458BF"/>
    <w:rsid w:val="00952282"/>
    <w:rsid w:val="00953030"/>
    <w:rsid w:val="00953AEA"/>
    <w:rsid w:val="009560F1"/>
    <w:rsid w:val="00957F74"/>
    <w:rsid w:val="0096694C"/>
    <w:rsid w:val="00970B59"/>
    <w:rsid w:val="00971A2F"/>
    <w:rsid w:val="009774D7"/>
    <w:rsid w:val="00983D00"/>
    <w:rsid w:val="009877BF"/>
    <w:rsid w:val="0099347C"/>
    <w:rsid w:val="00997403"/>
    <w:rsid w:val="009A0E8B"/>
    <w:rsid w:val="009A3091"/>
    <w:rsid w:val="009A55D4"/>
    <w:rsid w:val="009D21AE"/>
    <w:rsid w:val="009E0486"/>
    <w:rsid w:val="009E1EBF"/>
    <w:rsid w:val="009E2263"/>
    <w:rsid w:val="009E2E32"/>
    <w:rsid w:val="009F02BA"/>
    <w:rsid w:val="009F2B23"/>
    <w:rsid w:val="00A05B75"/>
    <w:rsid w:val="00A163FD"/>
    <w:rsid w:val="00A322A7"/>
    <w:rsid w:val="00A33919"/>
    <w:rsid w:val="00A378F3"/>
    <w:rsid w:val="00A37FEE"/>
    <w:rsid w:val="00A43006"/>
    <w:rsid w:val="00A44CBC"/>
    <w:rsid w:val="00A55044"/>
    <w:rsid w:val="00A70AA7"/>
    <w:rsid w:val="00A71664"/>
    <w:rsid w:val="00A83807"/>
    <w:rsid w:val="00A86CF6"/>
    <w:rsid w:val="00A95610"/>
    <w:rsid w:val="00A962D9"/>
    <w:rsid w:val="00AA2A1F"/>
    <w:rsid w:val="00AB0659"/>
    <w:rsid w:val="00AB71D1"/>
    <w:rsid w:val="00AC287F"/>
    <w:rsid w:val="00AD19E6"/>
    <w:rsid w:val="00AD40B0"/>
    <w:rsid w:val="00AE22A1"/>
    <w:rsid w:val="00AE5099"/>
    <w:rsid w:val="00AF75DB"/>
    <w:rsid w:val="00AF79B2"/>
    <w:rsid w:val="00B00ECB"/>
    <w:rsid w:val="00B0547B"/>
    <w:rsid w:val="00B064A2"/>
    <w:rsid w:val="00B151D5"/>
    <w:rsid w:val="00B2631F"/>
    <w:rsid w:val="00B26CD3"/>
    <w:rsid w:val="00B37628"/>
    <w:rsid w:val="00B41306"/>
    <w:rsid w:val="00B440B6"/>
    <w:rsid w:val="00B47418"/>
    <w:rsid w:val="00B47C2B"/>
    <w:rsid w:val="00B51145"/>
    <w:rsid w:val="00B52C20"/>
    <w:rsid w:val="00B553E2"/>
    <w:rsid w:val="00B64B2D"/>
    <w:rsid w:val="00B76B32"/>
    <w:rsid w:val="00B7793D"/>
    <w:rsid w:val="00B83E7D"/>
    <w:rsid w:val="00B86CEB"/>
    <w:rsid w:val="00B959C3"/>
    <w:rsid w:val="00BB0919"/>
    <w:rsid w:val="00BB5D68"/>
    <w:rsid w:val="00BB720D"/>
    <w:rsid w:val="00BC0B85"/>
    <w:rsid w:val="00BD4555"/>
    <w:rsid w:val="00BE7682"/>
    <w:rsid w:val="00BE76D2"/>
    <w:rsid w:val="00BF0A84"/>
    <w:rsid w:val="00BF4523"/>
    <w:rsid w:val="00BF6F52"/>
    <w:rsid w:val="00BF7C1C"/>
    <w:rsid w:val="00C00000"/>
    <w:rsid w:val="00C0742B"/>
    <w:rsid w:val="00C12520"/>
    <w:rsid w:val="00C160B5"/>
    <w:rsid w:val="00C17173"/>
    <w:rsid w:val="00C44D0A"/>
    <w:rsid w:val="00C45F79"/>
    <w:rsid w:val="00C47317"/>
    <w:rsid w:val="00C651E1"/>
    <w:rsid w:val="00C67E56"/>
    <w:rsid w:val="00C703B7"/>
    <w:rsid w:val="00C76E29"/>
    <w:rsid w:val="00C83083"/>
    <w:rsid w:val="00C902FA"/>
    <w:rsid w:val="00C918EF"/>
    <w:rsid w:val="00C94D40"/>
    <w:rsid w:val="00CA70B0"/>
    <w:rsid w:val="00CB0602"/>
    <w:rsid w:val="00CB06CA"/>
    <w:rsid w:val="00CB1CE4"/>
    <w:rsid w:val="00CC5FDE"/>
    <w:rsid w:val="00CC7892"/>
    <w:rsid w:val="00CD52D5"/>
    <w:rsid w:val="00CD5C09"/>
    <w:rsid w:val="00CE0943"/>
    <w:rsid w:val="00CF02E1"/>
    <w:rsid w:val="00CF3634"/>
    <w:rsid w:val="00CF60E6"/>
    <w:rsid w:val="00D0292C"/>
    <w:rsid w:val="00D060C7"/>
    <w:rsid w:val="00D17162"/>
    <w:rsid w:val="00D246CE"/>
    <w:rsid w:val="00D33D86"/>
    <w:rsid w:val="00D33DE3"/>
    <w:rsid w:val="00D35E32"/>
    <w:rsid w:val="00D5365E"/>
    <w:rsid w:val="00D56C3C"/>
    <w:rsid w:val="00D647C0"/>
    <w:rsid w:val="00D7340F"/>
    <w:rsid w:val="00D820C1"/>
    <w:rsid w:val="00D8260E"/>
    <w:rsid w:val="00D8617C"/>
    <w:rsid w:val="00D9463D"/>
    <w:rsid w:val="00DA13E6"/>
    <w:rsid w:val="00DA509A"/>
    <w:rsid w:val="00DB0F2D"/>
    <w:rsid w:val="00DD4871"/>
    <w:rsid w:val="00DE0500"/>
    <w:rsid w:val="00DE3CE0"/>
    <w:rsid w:val="00DF056B"/>
    <w:rsid w:val="00DF1B8E"/>
    <w:rsid w:val="00E03806"/>
    <w:rsid w:val="00E17794"/>
    <w:rsid w:val="00E203AF"/>
    <w:rsid w:val="00E2766A"/>
    <w:rsid w:val="00E31771"/>
    <w:rsid w:val="00E540C5"/>
    <w:rsid w:val="00E5665E"/>
    <w:rsid w:val="00E6324B"/>
    <w:rsid w:val="00E72ACD"/>
    <w:rsid w:val="00E800FA"/>
    <w:rsid w:val="00E91DB9"/>
    <w:rsid w:val="00E9739E"/>
    <w:rsid w:val="00EA0AD3"/>
    <w:rsid w:val="00EB7A3B"/>
    <w:rsid w:val="00EC3D74"/>
    <w:rsid w:val="00EC7958"/>
    <w:rsid w:val="00EE5252"/>
    <w:rsid w:val="00EF36B2"/>
    <w:rsid w:val="00EF3887"/>
    <w:rsid w:val="00F06369"/>
    <w:rsid w:val="00F12374"/>
    <w:rsid w:val="00F21097"/>
    <w:rsid w:val="00F21C78"/>
    <w:rsid w:val="00F3510B"/>
    <w:rsid w:val="00F37E5D"/>
    <w:rsid w:val="00F4161E"/>
    <w:rsid w:val="00F427E7"/>
    <w:rsid w:val="00F4401A"/>
    <w:rsid w:val="00F54EA9"/>
    <w:rsid w:val="00F56D5A"/>
    <w:rsid w:val="00F6123A"/>
    <w:rsid w:val="00F6240D"/>
    <w:rsid w:val="00F70BA5"/>
    <w:rsid w:val="00F81B9B"/>
    <w:rsid w:val="00F81EE8"/>
    <w:rsid w:val="00F86DDB"/>
    <w:rsid w:val="00F923D6"/>
    <w:rsid w:val="00F955D0"/>
    <w:rsid w:val="00FA7D00"/>
    <w:rsid w:val="00FB0360"/>
    <w:rsid w:val="00FC221E"/>
    <w:rsid w:val="00FD602D"/>
    <w:rsid w:val="00FE02C7"/>
    <w:rsid w:val="00FE1178"/>
    <w:rsid w:val="00FF080C"/>
    <w:rsid w:val="00FF57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22" w:unhideWhenUsed="0" w:qFormat="1"/>
    <w:lsdException w:name="Emphasis" w:locked="1" w:semiHidden="0" w:uiPriority="2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pPr>
      <w:spacing w:after="200" w:line="276" w:lineRule="auto"/>
    </w:pPr>
    <w:rPr>
      <w:sz w:val="22"/>
      <w:szCs w:val="22"/>
    </w:rPr>
  </w:style>
  <w:style w:type="paragraph" w:styleId="Ttulo1">
    <w:name w:val="heading 1"/>
    <w:basedOn w:val="Normal"/>
    <w:link w:val="Ttulo1Car"/>
    <w:uiPriority w:val="99"/>
    <w:qFormat/>
    <w:rsid w:val="00913D1A"/>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ar"/>
    <w:uiPriority w:val="99"/>
    <w:qFormat/>
    <w:rsid w:val="00B440B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440B6"/>
    <w:pPr>
      <w:keepNext/>
      <w:keepLines/>
      <w:spacing w:before="200" w:after="0"/>
      <w:outlineLvl w:val="2"/>
    </w:pPr>
    <w:rPr>
      <w:rFonts w:ascii="Cambria" w:hAnsi="Cambria"/>
      <w:b/>
      <w:bCs/>
      <w:color w:val="4F81BD"/>
    </w:rPr>
  </w:style>
  <w:style w:type="paragraph" w:styleId="Ttulo5">
    <w:name w:val="heading 5"/>
    <w:basedOn w:val="Normal"/>
    <w:next w:val="Normal"/>
    <w:link w:val="Ttulo5Car"/>
    <w:uiPriority w:val="99"/>
    <w:qFormat/>
    <w:rsid w:val="00B440B6"/>
    <w:pPr>
      <w:numPr>
        <w:ilvl w:val="2"/>
        <w:numId w:val="1"/>
      </w:numPr>
      <w:spacing w:after="0" w:line="240" w:lineRule="auto"/>
      <w:outlineLvl w:val="4"/>
    </w:pPr>
    <w:rPr>
      <w:rFonts w:ascii="Courier New" w:hAnsi="Courier New"/>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913D1A"/>
    <w:rPr>
      <w:rFonts w:ascii="Times New Roman" w:hAnsi="Times New Roman" w:cs="Times New Roman"/>
      <w:b/>
      <w:bCs/>
      <w:kern w:val="36"/>
      <w:sz w:val="48"/>
      <w:szCs w:val="48"/>
      <w:lang w:eastAsia="es-ES"/>
    </w:rPr>
  </w:style>
  <w:style w:type="character" w:customStyle="1" w:styleId="Ttulo2Car">
    <w:name w:val="Título 2 Car"/>
    <w:link w:val="Ttulo2"/>
    <w:uiPriority w:val="9"/>
    <w:semiHidden/>
    <w:locked/>
    <w:rsid w:val="00B440B6"/>
    <w:rPr>
      <w:rFonts w:ascii="Cambria" w:hAnsi="Cambria" w:cs="Times New Roman"/>
      <w:b/>
      <w:bCs/>
      <w:color w:val="4F81BD"/>
      <w:sz w:val="26"/>
      <w:szCs w:val="26"/>
    </w:rPr>
  </w:style>
  <w:style w:type="character" w:customStyle="1" w:styleId="Ttulo3Car">
    <w:name w:val="Título 3 Car"/>
    <w:link w:val="Ttulo3"/>
    <w:uiPriority w:val="99"/>
    <w:semiHidden/>
    <w:locked/>
    <w:rsid w:val="00B440B6"/>
    <w:rPr>
      <w:rFonts w:ascii="Cambria" w:hAnsi="Cambria" w:cs="Times New Roman"/>
      <w:b/>
      <w:bCs/>
      <w:color w:val="4F81BD"/>
    </w:rPr>
  </w:style>
  <w:style w:type="character" w:customStyle="1" w:styleId="Ttulo5Car">
    <w:name w:val="Título 5 Car"/>
    <w:link w:val="Ttulo5"/>
    <w:uiPriority w:val="99"/>
    <w:locked/>
    <w:rsid w:val="00B440B6"/>
    <w:rPr>
      <w:rFonts w:ascii="Courier New" w:hAnsi="Courier New"/>
      <w:b/>
      <w:bCs/>
      <w:i/>
      <w:iCs/>
      <w:sz w:val="24"/>
      <w:szCs w:val="26"/>
      <w:lang w:val="es-MX"/>
    </w:rPr>
  </w:style>
  <w:style w:type="table" w:styleId="Tablaconcuadrcula">
    <w:name w:val="Table Grid"/>
    <w:basedOn w:val="Tablanormal"/>
    <w:uiPriority w:val="59"/>
    <w:rsid w:val="007A07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064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uiPriority w:val="99"/>
    <w:rsid w:val="00FE1178"/>
    <w:rPr>
      <w:rFonts w:cs="Times New Roman"/>
      <w:color w:val="0000FF"/>
      <w:u w:val="single"/>
    </w:rPr>
  </w:style>
  <w:style w:type="character" w:customStyle="1" w:styleId="watch-title">
    <w:name w:val="watch-title"/>
    <w:uiPriority w:val="99"/>
    <w:rsid w:val="00913D1A"/>
    <w:rPr>
      <w:rFonts w:cs="Times New Roman"/>
    </w:rPr>
  </w:style>
  <w:style w:type="paragraph" w:styleId="Encabezado">
    <w:name w:val="header"/>
    <w:basedOn w:val="Normal"/>
    <w:link w:val="EncabezadoCar"/>
    <w:uiPriority w:val="99"/>
    <w:semiHidden/>
    <w:rsid w:val="00B440B6"/>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semiHidden/>
    <w:locked/>
    <w:rsid w:val="00B440B6"/>
    <w:rPr>
      <w:rFonts w:ascii="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locked/>
    <w:rsid w:val="00B440B6"/>
    <w:rPr>
      <w:rFonts w:ascii="Times New Roman" w:hAnsi="Times New Roman" w:cs="Times New Roman"/>
      <w:sz w:val="24"/>
      <w:szCs w:val="24"/>
      <w:lang w:eastAsia="es-ES"/>
    </w:rPr>
  </w:style>
  <w:style w:type="paragraph" w:styleId="Textoindependiente">
    <w:name w:val="Body Text"/>
    <w:basedOn w:val="Normal"/>
    <w:link w:val="TextoindependienteCar"/>
    <w:uiPriority w:val="99"/>
    <w:semiHidden/>
    <w:rsid w:val="00B440B6"/>
    <w:pPr>
      <w:widowControl w:val="0"/>
      <w:spacing w:after="120" w:line="240" w:lineRule="auto"/>
    </w:pPr>
    <w:rPr>
      <w:rFonts w:ascii="Comic Sans MS" w:hAnsi="Comic Sans MS"/>
      <w:sz w:val="24"/>
      <w:szCs w:val="20"/>
      <w:lang w:val="es-ES_tradnl"/>
    </w:rPr>
  </w:style>
  <w:style w:type="character" w:customStyle="1" w:styleId="TextoindependienteCar">
    <w:name w:val="Texto independiente Car"/>
    <w:link w:val="Textoindependiente"/>
    <w:uiPriority w:val="99"/>
    <w:semiHidden/>
    <w:locked/>
    <w:rsid w:val="00B440B6"/>
    <w:rPr>
      <w:rFonts w:ascii="Comic Sans MS" w:hAnsi="Comic Sans MS" w:cs="Times New Roman"/>
      <w:snapToGrid w:val="0"/>
      <w:sz w:val="20"/>
      <w:szCs w:val="20"/>
      <w:lang w:val="es-ES_tradnl" w:eastAsia="es-ES"/>
    </w:rPr>
  </w:style>
  <w:style w:type="paragraph" w:styleId="Textoindependiente2">
    <w:name w:val="Body Text 2"/>
    <w:basedOn w:val="Normal"/>
    <w:link w:val="Textoindependiente2Car"/>
    <w:uiPriority w:val="99"/>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hAnsi="Comic Sans MS"/>
      <w:szCs w:val="24"/>
    </w:rPr>
  </w:style>
  <w:style w:type="character" w:customStyle="1" w:styleId="Textoindependiente2Car">
    <w:name w:val="Texto independiente 2 Car"/>
    <w:link w:val="Textoindependiente2"/>
    <w:uiPriority w:val="99"/>
    <w:semiHidden/>
    <w:locked/>
    <w:rsid w:val="00B440B6"/>
    <w:rPr>
      <w:rFonts w:ascii="Comic Sans MS" w:hAnsi="Comic Sans MS" w:cs="Times New Roman"/>
      <w:sz w:val="24"/>
      <w:szCs w:val="24"/>
      <w:lang w:eastAsia="es-ES"/>
    </w:rPr>
  </w:style>
  <w:style w:type="paragraph" w:styleId="Textoindependiente3">
    <w:name w:val="Body Text 3"/>
    <w:basedOn w:val="Normal"/>
    <w:link w:val="Textoindependiente3Car"/>
    <w:rsid w:val="00B440B6"/>
    <w:pPr>
      <w:spacing w:after="0" w:line="240" w:lineRule="auto"/>
      <w:jc w:val="both"/>
    </w:pPr>
    <w:rPr>
      <w:rFonts w:ascii="Comic Sans MS" w:hAnsi="Comic Sans MS"/>
      <w:sz w:val="20"/>
      <w:szCs w:val="24"/>
    </w:rPr>
  </w:style>
  <w:style w:type="character" w:customStyle="1" w:styleId="Textoindependiente3Car">
    <w:name w:val="Texto independiente 3 Car"/>
    <w:link w:val="Textoindependiente3"/>
    <w:semiHidden/>
    <w:locked/>
    <w:rsid w:val="00B440B6"/>
    <w:rPr>
      <w:rFonts w:ascii="Comic Sans MS" w:hAnsi="Comic Sans MS" w:cs="Times New Roman"/>
      <w:sz w:val="24"/>
      <w:szCs w:val="24"/>
      <w:lang w:eastAsia="es-ES"/>
    </w:rPr>
  </w:style>
  <w:style w:type="character" w:styleId="Hipervnculovisitado">
    <w:name w:val="FollowedHyperlink"/>
    <w:uiPriority w:val="99"/>
    <w:semiHidden/>
    <w:rsid w:val="001A3C87"/>
    <w:rPr>
      <w:rFonts w:cs="Times New Roman"/>
      <w:color w:val="800080"/>
      <w:u w:val="single"/>
    </w:rPr>
  </w:style>
  <w:style w:type="paragraph" w:styleId="Sangradetextonormal">
    <w:name w:val="Body Text Indent"/>
    <w:basedOn w:val="Normal"/>
    <w:link w:val="SangradetextonormalCar"/>
    <w:uiPriority w:val="99"/>
    <w:semiHidden/>
    <w:rsid w:val="00F06369"/>
    <w:pPr>
      <w:spacing w:after="120"/>
      <w:ind w:left="283"/>
    </w:pPr>
  </w:style>
  <w:style w:type="character" w:customStyle="1" w:styleId="SangradetextonormalCar">
    <w:name w:val="Sangría de texto normal Car"/>
    <w:link w:val="Sangradetextonormal"/>
    <w:uiPriority w:val="99"/>
    <w:semiHidden/>
    <w:locked/>
    <w:rsid w:val="00F06369"/>
    <w:rPr>
      <w:rFonts w:cs="Times New Roman"/>
    </w:rPr>
  </w:style>
  <w:style w:type="paragraph" w:customStyle="1" w:styleId="p20">
    <w:name w:val="p20"/>
    <w:basedOn w:val="Normal"/>
    <w:uiPriority w:val="99"/>
    <w:rsid w:val="00690B5B"/>
    <w:pPr>
      <w:widowControl w:val="0"/>
      <w:tabs>
        <w:tab w:val="left" w:pos="2100"/>
      </w:tabs>
      <w:spacing w:after="0" w:line="320" w:lineRule="atLeast"/>
      <w:ind w:left="1440" w:firstLine="2160"/>
    </w:pPr>
    <w:rPr>
      <w:rFonts w:ascii="Times New Roman" w:hAnsi="Times New Roman"/>
      <w:sz w:val="24"/>
      <w:szCs w:val="20"/>
    </w:rPr>
  </w:style>
  <w:style w:type="paragraph" w:customStyle="1" w:styleId="p42">
    <w:name w:val="p42"/>
    <w:basedOn w:val="Normal"/>
    <w:uiPriority w:val="99"/>
    <w:rsid w:val="00690B5B"/>
    <w:pPr>
      <w:widowControl w:val="0"/>
      <w:tabs>
        <w:tab w:val="left" w:pos="2180"/>
      </w:tabs>
      <w:spacing w:after="0" w:line="240" w:lineRule="atLeast"/>
      <w:ind w:left="740"/>
    </w:pPr>
    <w:rPr>
      <w:rFonts w:ascii="Times New Roman" w:hAnsi="Times New Roman"/>
      <w:sz w:val="24"/>
      <w:szCs w:val="20"/>
    </w:rPr>
  </w:style>
  <w:style w:type="paragraph" w:customStyle="1" w:styleId="p46">
    <w:name w:val="p46"/>
    <w:basedOn w:val="Normal"/>
    <w:uiPriority w:val="99"/>
    <w:rsid w:val="00690B5B"/>
    <w:pPr>
      <w:widowControl w:val="0"/>
      <w:tabs>
        <w:tab w:val="left" w:pos="2020"/>
      </w:tabs>
      <w:spacing w:after="0" w:line="320" w:lineRule="atLeast"/>
      <w:ind w:left="1440" w:firstLine="2016"/>
      <w:jc w:val="both"/>
    </w:pPr>
    <w:rPr>
      <w:rFonts w:ascii="Times New Roman" w:hAnsi="Times New Roman"/>
      <w:sz w:val="24"/>
      <w:szCs w:val="20"/>
    </w:rPr>
  </w:style>
  <w:style w:type="paragraph" w:customStyle="1" w:styleId="p50">
    <w:name w:val="p50"/>
    <w:basedOn w:val="Normal"/>
    <w:uiPriority w:val="99"/>
    <w:rsid w:val="00690B5B"/>
    <w:pPr>
      <w:widowControl w:val="0"/>
      <w:tabs>
        <w:tab w:val="left" w:pos="2100"/>
        <w:tab w:val="left" w:pos="2280"/>
      </w:tabs>
      <w:spacing w:after="0" w:line="320" w:lineRule="atLeast"/>
      <w:ind w:left="864" w:hanging="144"/>
      <w:jc w:val="both"/>
    </w:pPr>
    <w:rPr>
      <w:rFonts w:ascii="Times New Roman" w:hAnsi="Times New Roman"/>
      <w:sz w:val="24"/>
      <w:szCs w:val="20"/>
    </w:rPr>
  </w:style>
  <w:style w:type="paragraph" w:customStyle="1" w:styleId="p76">
    <w:name w:val="p76"/>
    <w:basedOn w:val="Normal"/>
    <w:uiPriority w:val="99"/>
    <w:rsid w:val="00690B5B"/>
    <w:pPr>
      <w:widowControl w:val="0"/>
      <w:tabs>
        <w:tab w:val="left" w:pos="660"/>
        <w:tab w:val="left" w:pos="2500"/>
      </w:tabs>
      <w:spacing w:after="0" w:line="320" w:lineRule="atLeast"/>
      <w:ind w:left="720" w:firstLine="1728"/>
      <w:jc w:val="both"/>
    </w:pPr>
    <w:rPr>
      <w:rFonts w:ascii="Times New Roman" w:hAnsi="Times New Roman"/>
      <w:sz w:val="24"/>
      <w:szCs w:val="20"/>
    </w:rPr>
  </w:style>
  <w:style w:type="paragraph" w:styleId="Sinespaciado">
    <w:name w:val="No Spacing"/>
    <w:uiPriority w:val="99"/>
    <w:qFormat/>
    <w:rsid w:val="0007117F"/>
    <w:rPr>
      <w:sz w:val="22"/>
      <w:szCs w:val="22"/>
    </w:rPr>
  </w:style>
  <w:style w:type="paragraph" w:styleId="Ttulo">
    <w:name w:val="Title"/>
    <w:basedOn w:val="Normal"/>
    <w:link w:val="TtuloCar"/>
    <w:uiPriority w:val="99"/>
    <w:qFormat/>
    <w:rsid w:val="00F6240D"/>
    <w:pPr>
      <w:spacing w:after="0" w:line="240" w:lineRule="auto"/>
      <w:jc w:val="center"/>
    </w:pPr>
    <w:rPr>
      <w:rFonts w:ascii="Times New Roman" w:hAnsi="Times New Roman"/>
      <w:b/>
      <w:bCs/>
      <w:sz w:val="20"/>
      <w:szCs w:val="20"/>
      <w:u w:val="single"/>
    </w:rPr>
  </w:style>
  <w:style w:type="character" w:customStyle="1" w:styleId="TtuloCar">
    <w:name w:val="Título Car"/>
    <w:link w:val="Ttulo"/>
    <w:uiPriority w:val="99"/>
    <w:locked/>
    <w:rsid w:val="00F6240D"/>
    <w:rPr>
      <w:rFonts w:ascii="Times New Roman" w:hAnsi="Times New Roman" w:cs="Times New Roman"/>
      <w:b/>
      <w:bCs/>
      <w:sz w:val="20"/>
      <w:szCs w:val="20"/>
      <w:u w:val="single"/>
    </w:rPr>
  </w:style>
  <w:style w:type="paragraph" w:styleId="Sangra2detindependiente">
    <w:name w:val="Body Text Indent 2"/>
    <w:basedOn w:val="Normal"/>
    <w:link w:val="Sangra2detindependienteCar"/>
    <w:uiPriority w:val="99"/>
    <w:rsid w:val="001D40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24BDF"/>
  </w:style>
  <w:style w:type="paragraph" w:styleId="Sangra3detindependiente">
    <w:name w:val="Body Text Indent 3"/>
    <w:basedOn w:val="Normal"/>
    <w:link w:val="Sangra3detindependienteCar"/>
    <w:uiPriority w:val="99"/>
    <w:rsid w:val="001D4096"/>
    <w:pPr>
      <w:spacing w:after="120"/>
      <w:ind w:left="283"/>
    </w:pPr>
    <w:rPr>
      <w:sz w:val="16"/>
      <w:szCs w:val="16"/>
    </w:rPr>
  </w:style>
  <w:style w:type="character" w:customStyle="1" w:styleId="Sangra3detindependienteCar">
    <w:name w:val="Sangría 3 de t. independiente Car"/>
    <w:link w:val="Sangra3detindependiente"/>
    <w:uiPriority w:val="99"/>
    <w:semiHidden/>
    <w:rsid w:val="00224BDF"/>
    <w:rPr>
      <w:sz w:val="16"/>
      <w:szCs w:val="16"/>
    </w:rPr>
  </w:style>
  <w:style w:type="paragraph" w:styleId="NormalWeb">
    <w:name w:val="Normal (Web)"/>
    <w:basedOn w:val="Normal"/>
    <w:uiPriority w:val="99"/>
    <w:rsid w:val="004C75E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Mencinsinresolver1">
    <w:name w:val="Mención sin resolver1"/>
    <w:uiPriority w:val="99"/>
    <w:semiHidden/>
    <w:unhideWhenUsed/>
    <w:rsid w:val="00F37E5D"/>
    <w:rPr>
      <w:color w:val="808080"/>
      <w:shd w:val="clear" w:color="auto" w:fill="E6E6E6"/>
    </w:rPr>
  </w:style>
  <w:style w:type="character" w:styleId="Textoennegrita">
    <w:name w:val="Strong"/>
    <w:basedOn w:val="Fuentedeprrafopredeter"/>
    <w:uiPriority w:val="22"/>
    <w:qFormat/>
    <w:locked/>
    <w:rsid w:val="009E1EBF"/>
    <w:rPr>
      <w:b/>
      <w:bCs/>
    </w:rPr>
  </w:style>
  <w:style w:type="table" w:styleId="Listaclara-nfasis6">
    <w:name w:val="Light List Accent 6"/>
    <w:basedOn w:val="Tablanormal"/>
    <w:uiPriority w:val="61"/>
    <w:rsid w:val="002B32B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2">
    <w:name w:val="Light List Accent 2"/>
    <w:basedOn w:val="Tablanormal"/>
    <w:uiPriority w:val="61"/>
    <w:rsid w:val="005140B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
    <w:name w:val="st"/>
    <w:rsid w:val="006E5CE1"/>
  </w:style>
  <w:style w:type="character" w:styleId="nfasis">
    <w:name w:val="Emphasis"/>
    <w:basedOn w:val="Fuentedeprrafopredeter"/>
    <w:uiPriority w:val="20"/>
    <w:qFormat/>
    <w:locked/>
    <w:rsid w:val="001F3193"/>
    <w:rPr>
      <w:i/>
      <w:iCs/>
    </w:rPr>
  </w:style>
</w:styles>
</file>

<file path=word/webSettings.xml><?xml version="1.0" encoding="utf-8"?>
<w:webSettings xmlns:r="http://schemas.openxmlformats.org/officeDocument/2006/relationships" xmlns:w="http://schemas.openxmlformats.org/wordprocessingml/2006/main">
  <w:divs>
    <w:div w:id="4601312">
      <w:bodyDiv w:val="1"/>
      <w:marLeft w:val="0"/>
      <w:marRight w:val="0"/>
      <w:marTop w:val="0"/>
      <w:marBottom w:val="0"/>
      <w:divBdr>
        <w:top w:val="none" w:sz="0" w:space="0" w:color="auto"/>
        <w:left w:val="none" w:sz="0" w:space="0" w:color="auto"/>
        <w:bottom w:val="none" w:sz="0" w:space="0" w:color="auto"/>
        <w:right w:val="none" w:sz="0" w:space="0" w:color="auto"/>
      </w:divBdr>
      <w:divsChild>
        <w:div w:id="2059627253">
          <w:marLeft w:val="0"/>
          <w:marRight w:val="0"/>
          <w:marTop w:val="0"/>
          <w:marBottom w:val="0"/>
          <w:divBdr>
            <w:top w:val="none" w:sz="0" w:space="0" w:color="auto"/>
            <w:left w:val="none" w:sz="0" w:space="0" w:color="auto"/>
            <w:bottom w:val="none" w:sz="0" w:space="0" w:color="auto"/>
            <w:right w:val="none" w:sz="0" w:space="0" w:color="auto"/>
          </w:divBdr>
        </w:div>
        <w:div w:id="1708332417">
          <w:marLeft w:val="0"/>
          <w:marRight w:val="0"/>
          <w:marTop w:val="0"/>
          <w:marBottom w:val="0"/>
          <w:divBdr>
            <w:top w:val="none" w:sz="0" w:space="0" w:color="auto"/>
            <w:left w:val="none" w:sz="0" w:space="0" w:color="auto"/>
            <w:bottom w:val="none" w:sz="0" w:space="0" w:color="auto"/>
            <w:right w:val="none" w:sz="0" w:space="0" w:color="auto"/>
          </w:divBdr>
        </w:div>
        <w:div w:id="48770301">
          <w:marLeft w:val="0"/>
          <w:marRight w:val="0"/>
          <w:marTop w:val="0"/>
          <w:marBottom w:val="0"/>
          <w:divBdr>
            <w:top w:val="none" w:sz="0" w:space="0" w:color="auto"/>
            <w:left w:val="none" w:sz="0" w:space="0" w:color="auto"/>
            <w:bottom w:val="none" w:sz="0" w:space="0" w:color="auto"/>
            <w:right w:val="none" w:sz="0" w:space="0" w:color="auto"/>
          </w:divBdr>
        </w:div>
        <w:div w:id="2017268364">
          <w:marLeft w:val="0"/>
          <w:marRight w:val="0"/>
          <w:marTop w:val="0"/>
          <w:marBottom w:val="0"/>
          <w:divBdr>
            <w:top w:val="none" w:sz="0" w:space="0" w:color="auto"/>
            <w:left w:val="none" w:sz="0" w:space="0" w:color="auto"/>
            <w:bottom w:val="none" w:sz="0" w:space="0" w:color="auto"/>
            <w:right w:val="none" w:sz="0" w:space="0" w:color="auto"/>
          </w:divBdr>
        </w:div>
        <w:div w:id="249433628">
          <w:marLeft w:val="0"/>
          <w:marRight w:val="0"/>
          <w:marTop w:val="0"/>
          <w:marBottom w:val="0"/>
          <w:divBdr>
            <w:top w:val="none" w:sz="0" w:space="0" w:color="auto"/>
            <w:left w:val="none" w:sz="0" w:space="0" w:color="auto"/>
            <w:bottom w:val="none" w:sz="0" w:space="0" w:color="auto"/>
            <w:right w:val="none" w:sz="0" w:space="0" w:color="auto"/>
          </w:divBdr>
        </w:div>
        <w:div w:id="1685325912">
          <w:marLeft w:val="0"/>
          <w:marRight w:val="0"/>
          <w:marTop w:val="0"/>
          <w:marBottom w:val="0"/>
          <w:divBdr>
            <w:top w:val="none" w:sz="0" w:space="0" w:color="auto"/>
            <w:left w:val="none" w:sz="0" w:space="0" w:color="auto"/>
            <w:bottom w:val="none" w:sz="0" w:space="0" w:color="auto"/>
            <w:right w:val="none" w:sz="0" w:space="0" w:color="auto"/>
          </w:divBdr>
        </w:div>
        <w:div w:id="336620862">
          <w:marLeft w:val="0"/>
          <w:marRight w:val="0"/>
          <w:marTop w:val="0"/>
          <w:marBottom w:val="0"/>
          <w:divBdr>
            <w:top w:val="none" w:sz="0" w:space="0" w:color="auto"/>
            <w:left w:val="none" w:sz="0" w:space="0" w:color="auto"/>
            <w:bottom w:val="none" w:sz="0" w:space="0" w:color="auto"/>
            <w:right w:val="none" w:sz="0" w:space="0" w:color="auto"/>
          </w:divBdr>
        </w:div>
        <w:div w:id="496728650">
          <w:marLeft w:val="0"/>
          <w:marRight w:val="0"/>
          <w:marTop w:val="0"/>
          <w:marBottom w:val="0"/>
          <w:divBdr>
            <w:top w:val="none" w:sz="0" w:space="0" w:color="auto"/>
            <w:left w:val="none" w:sz="0" w:space="0" w:color="auto"/>
            <w:bottom w:val="none" w:sz="0" w:space="0" w:color="auto"/>
            <w:right w:val="none" w:sz="0" w:space="0" w:color="auto"/>
          </w:divBdr>
        </w:div>
        <w:div w:id="258879378">
          <w:marLeft w:val="0"/>
          <w:marRight w:val="0"/>
          <w:marTop w:val="0"/>
          <w:marBottom w:val="0"/>
          <w:divBdr>
            <w:top w:val="none" w:sz="0" w:space="0" w:color="auto"/>
            <w:left w:val="none" w:sz="0" w:space="0" w:color="auto"/>
            <w:bottom w:val="none" w:sz="0" w:space="0" w:color="auto"/>
            <w:right w:val="none" w:sz="0" w:space="0" w:color="auto"/>
          </w:divBdr>
        </w:div>
        <w:div w:id="56168425">
          <w:marLeft w:val="0"/>
          <w:marRight w:val="0"/>
          <w:marTop w:val="0"/>
          <w:marBottom w:val="0"/>
          <w:divBdr>
            <w:top w:val="none" w:sz="0" w:space="0" w:color="auto"/>
            <w:left w:val="none" w:sz="0" w:space="0" w:color="auto"/>
            <w:bottom w:val="none" w:sz="0" w:space="0" w:color="auto"/>
            <w:right w:val="none" w:sz="0" w:space="0" w:color="auto"/>
          </w:divBdr>
        </w:div>
        <w:div w:id="1858305126">
          <w:marLeft w:val="0"/>
          <w:marRight w:val="0"/>
          <w:marTop w:val="0"/>
          <w:marBottom w:val="0"/>
          <w:divBdr>
            <w:top w:val="none" w:sz="0" w:space="0" w:color="auto"/>
            <w:left w:val="none" w:sz="0" w:space="0" w:color="auto"/>
            <w:bottom w:val="none" w:sz="0" w:space="0" w:color="auto"/>
            <w:right w:val="none" w:sz="0" w:space="0" w:color="auto"/>
          </w:divBdr>
        </w:div>
      </w:divsChild>
    </w:div>
    <w:div w:id="51853373">
      <w:bodyDiv w:val="1"/>
      <w:marLeft w:val="0"/>
      <w:marRight w:val="0"/>
      <w:marTop w:val="0"/>
      <w:marBottom w:val="0"/>
      <w:divBdr>
        <w:top w:val="none" w:sz="0" w:space="0" w:color="auto"/>
        <w:left w:val="none" w:sz="0" w:space="0" w:color="auto"/>
        <w:bottom w:val="none" w:sz="0" w:space="0" w:color="auto"/>
        <w:right w:val="none" w:sz="0" w:space="0" w:color="auto"/>
      </w:divBdr>
      <w:divsChild>
        <w:div w:id="1479345909">
          <w:marLeft w:val="0"/>
          <w:marRight w:val="0"/>
          <w:marTop w:val="0"/>
          <w:marBottom w:val="0"/>
          <w:divBdr>
            <w:top w:val="none" w:sz="0" w:space="0" w:color="auto"/>
            <w:left w:val="none" w:sz="0" w:space="0" w:color="auto"/>
            <w:bottom w:val="none" w:sz="0" w:space="0" w:color="auto"/>
            <w:right w:val="none" w:sz="0" w:space="0" w:color="auto"/>
          </w:divBdr>
        </w:div>
        <w:div w:id="1614482908">
          <w:marLeft w:val="0"/>
          <w:marRight w:val="0"/>
          <w:marTop w:val="0"/>
          <w:marBottom w:val="0"/>
          <w:divBdr>
            <w:top w:val="none" w:sz="0" w:space="0" w:color="auto"/>
            <w:left w:val="none" w:sz="0" w:space="0" w:color="auto"/>
            <w:bottom w:val="none" w:sz="0" w:space="0" w:color="auto"/>
            <w:right w:val="none" w:sz="0" w:space="0" w:color="auto"/>
          </w:divBdr>
        </w:div>
        <w:div w:id="872617494">
          <w:marLeft w:val="0"/>
          <w:marRight w:val="0"/>
          <w:marTop w:val="0"/>
          <w:marBottom w:val="0"/>
          <w:divBdr>
            <w:top w:val="none" w:sz="0" w:space="0" w:color="auto"/>
            <w:left w:val="none" w:sz="0" w:space="0" w:color="auto"/>
            <w:bottom w:val="none" w:sz="0" w:space="0" w:color="auto"/>
            <w:right w:val="none" w:sz="0" w:space="0" w:color="auto"/>
          </w:divBdr>
        </w:div>
        <w:div w:id="1534884581">
          <w:marLeft w:val="0"/>
          <w:marRight w:val="0"/>
          <w:marTop w:val="0"/>
          <w:marBottom w:val="0"/>
          <w:divBdr>
            <w:top w:val="none" w:sz="0" w:space="0" w:color="auto"/>
            <w:left w:val="none" w:sz="0" w:space="0" w:color="auto"/>
            <w:bottom w:val="none" w:sz="0" w:space="0" w:color="auto"/>
            <w:right w:val="none" w:sz="0" w:space="0" w:color="auto"/>
          </w:divBdr>
        </w:div>
        <w:div w:id="1483808703">
          <w:marLeft w:val="0"/>
          <w:marRight w:val="0"/>
          <w:marTop w:val="0"/>
          <w:marBottom w:val="0"/>
          <w:divBdr>
            <w:top w:val="none" w:sz="0" w:space="0" w:color="auto"/>
            <w:left w:val="none" w:sz="0" w:space="0" w:color="auto"/>
            <w:bottom w:val="none" w:sz="0" w:space="0" w:color="auto"/>
            <w:right w:val="none" w:sz="0" w:space="0" w:color="auto"/>
          </w:divBdr>
        </w:div>
        <w:div w:id="2122991651">
          <w:marLeft w:val="0"/>
          <w:marRight w:val="0"/>
          <w:marTop w:val="0"/>
          <w:marBottom w:val="0"/>
          <w:divBdr>
            <w:top w:val="none" w:sz="0" w:space="0" w:color="auto"/>
            <w:left w:val="none" w:sz="0" w:space="0" w:color="auto"/>
            <w:bottom w:val="none" w:sz="0" w:space="0" w:color="auto"/>
            <w:right w:val="none" w:sz="0" w:space="0" w:color="auto"/>
          </w:divBdr>
        </w:div>
        <w:div w:id="315845960">
          <w:marLeft w:val="0"/>
          <w:marRight w:val="0"/>
          <w:marTop w:val="0"/>
          <w:marBottom w:val="0"/>
          <w:divBdr>
            <w:top w:val="none" w:sz="0" w:space="0" w:color="auto"/>
            <w:left w:val="none" w:sz="0" w:space="0" w:color="auto"/>
            <w:bottom w:val="none" w:sz="0" w:space="0" w:color="auto"/>
            <w:right w:val="none" w:sz="0" w:space="0" w:color="auto"/>
          </w:divBdr>
        </w:div>
        <w:div w:id="15425710">
          <w:marLeft w:val="0"/>
          <w:marRight w:val="0"/>
          <w:marTop w:val="0"/>
          <w:marBottom w:val="0"/>
          <w:divBdr>
            <w:top w:val="none" w:sz="0" w:space="0" w:color="auto"/>
            <w:left w:val="none" w:sz="0" w:space="0" w:color="auto"/>
            <w:bottom w:val="none" w:sz="0" w:space="0" w:color="auto"/>
            <w:right w:val="none" w:sz="0" w:space="0" w:color="auto"/>
          </w:divBdr>
        </w:div>
        <w:div w:id="645279876">
          <w:marLeft w:val="0"/>
          <w:marRight w:val="0"/>
          <w:marTop w:val="0"/>
          <w:marBottom w:val="0"/>
          <w:divBdr>
            <w:top w:val="none" w:sz="0" w:space="0" w:color="auto"/>
            <w:left w:val="none" w:sz="0" w:space="0" w:color="auto"/>
            <w:bottom w:val="none" w:sz="0" w:space="0" w:color="auto"/>
            <w:right w:val="none" w:sz="0" w:space="0" w:color="auto"/>
          </w:divBdr>
        </w:div>
        <w:div w:id="1157651705">
          <w:marLeft w:val="0"/>
          <w:marRight w:val="0"/>
          <w:marTop w:val="0"/>
          <w:marBottom w:val="0"/>
          <w:divBdr>
            <w:top w:val="none" w:sz="0" w:space="0" w:color="auto"/>
            <w:left w:val="none" w:sz="0" w:space="0" w:color="auto"/>
            <w:bottom w:val="none" w:sz="0" w:space="0" w:color="auto"/>
            <w:right w:val="none" w:sz="0" w:space="0" w:color="auto"/>
          </w:divBdr>
        </w:div>
        <w:div w:id="1374842225">
          <w:marLeft w:val="0"/>
          <w:marRight w:val="0"/>
          <w:marTop w:val="0"/>
          <w:marBottom w:val="0"/>
          <w:divBdr>
            <w:top w:val="none" w:sz="0" w:space="0" w:color="auto"/>
            <w:left w:val="none" w:sz="0" w:space="0" w:color="auto"/>
            <w:bottom w:val="none" w:sz="0" w:space="0" w:color="auto"/>
            <w:right w:val="none" w:sz="0" w:space="0" w:color="auto"/>
          </w:divBdr>
        </w:div>
        <w:div w:id="861749472">
          <w:marLeft w:val="0"/>
          <w:marRight w:val="0"/>
          <w:marTop w:val="0"/>
          <w:marBottom w:val="0"/>
          <w:divBdr>
            <w:top w:val="none" w:sz="0" w:space="0" w:color="auto"/>
            <w:left w:val="none" w:sz="0" w:space="0" w:color="auto"/>
            <w:bottom w:val="none" w:sz="0" w:space="0" w:color="auto"/>
            <w:right w:val="none" w:sz="0" w:space="0" w:color="auto"/>
          </w:divBdr>
        </w:div>
        <w:div w:id="2094694355">
          <w:marLeft w:val="0"/>
          <w:marRight w:val="0"/>
          <w:marTop w:val="0"/>
          <w:marBottom w:val="0"/>
          <w:divBdr>
            <w:top w:val="none" w:sz="0" w:space="0" w:color="auto"/>
            <w:left w:val="none" w:sz="0" w:space="0" w:color="auto"/>
            <w:bottom w:val="none" w:sz="0" w:space="0" w:color="auto"/>
            <w:right w:val="none" w:sz="0" w:space="0" w:color="auto"/>
          </w:divBdr>
        </w:div>
        <w:div w:id="1636982454">
          <w:marLeft w:val="0"/>
          <w:marRight w:val="0"/>
          <w:marTop w:val="0"/>
          <w:marBottom w:val="0"/>
          <w:divBdr>
            <w:top w:val="none" w:sz="0" w:space="0" w:color="auto"/>
            <w:left w:val="none" w:sz="0" w:space="0" w:color="auto"/>
            <w:bottom w:val="none" w:sz="0" w:space="0" w:color="auto"/>
            <w:right w:val="none" w:sz="0" w:space="0" w:color="auto"/>
          </w:divBdr>
        </w:div>
        <w:div w:id="332876964">
          <w:marLeft w:val="0"/>
          <w:marRight w:val="0"/>
          <w:marTop w:val="0"/>
          <w:marBottom w:val="0"/>
          <w:divBdr>
            <w:top w:val="none" w:sz="0" w:space="0" w:color="auto"/>
            <w:left w:val="none" w:sz="0" w:space="0" w:color="auto"/>
            <w:bottom w:val="none" w:sz="0" w:space="0" w:color="auto"/>
            <w:right w:val="none" w:sz="0" w:space="0" w:color="auto"/>
          </w:divBdr>
        </w:div>
        <w:div w:id="1108813701">
          <w:marLeft w:val="0"/>
          <w:marRight w:val="0"/>
          <w:marTop w:val="0"/>
          <w:marBottom w:val="0"/>
          <w:divBdr>
            <w:top w:val="none" w:sz="0" w:space="0" w:color="auto"/>
            <w:left w:val="none" w:sz="0" w:space="0" w:color="auto"/>
            <w:bottom w:val="none" w:sz="0" w:space="0" w:color="auto"/>
            <w:right w:val="none" w:sz="0" w:space="0" w:color="auto"/>
          </w:divBdr>
        </w:div>
        <w:div w:id="922838553">
          <w:marLeft w:val="0"/>
          <w:marRight w:val="0"/>
          <w:marTop w:val="0"/>
          <w:marBottom w:val="0"/>
          <w:divBdr>
            <w:top w:val="none" w:sz="0" w:space="0" w:color="auto"/>
            <w:left w:val="none" w:sz="0" w:space="0" w:color="auto"/>
            <w:bottom w:val="none" w:sz="0" w:space="0" w:color="auto"/>
            <w:right w:val="none" w:sz="0" w:space="0" w:color="auto"/>
          </w:divBdr>
        </w:div>
        <w:div w:id="1950121705">
          <w:marLeft w:val="0"/>
          <w:marRight w:val="0"/>
          <w:marTop w:val="0"/>
          <w:marBottom w:val="0"/>
          <w:divBdr>
            <w:top w:val="none" w:sz="0" w:space="0" w:color="auto"/>
            <w:left w:val="none" w:sz="0" w:space="0" w:color="auto"/>
            <w:bottom w:val="none" w:sz="0" w:space="0" w:color="auto"/>
            <w:right w:val="none" w:sz="0" w:space="0" w:color="auto"/>
          </w:divBdr>
        </w:div>
        <w:div w:id="1837574877">
          <w:marLeft w:val="0"/>
          <w:marRight w:val="0"/>
          <w:marTop w:val="0"/>
          <w:marBottom w:val="0"/>
          <w:divBdr>
            <w:top w:val="none" w:sz="0" w:space="0" w:color="auto"/>
            <w:left w:val="none" w:sz="0" w:space="0" w:color="auto"/>
            <w:bottom w:val="none" w:sz="0" w:space="0" w:color="auto"/>
            <w:right w:val="none" w:sz="0" w:space="0" w:color="auto"/>
          </w:divBdr>
        </w:div>
        <w:div w:id="2119791056">
          <w:marLeft w:val="0"/>
          <w:marRight w:val="0"/>
          <w:marTop w:val="0"/>
          <w:marBottom w:val="0"/>
          <w:divBdr>
            <w:top w:val="none" w:sz="0" w:space="0" w:color="auto"/>
            <w:left w:val="none" w:sz="0" w:space="0" w:color="auto"/>
            <w:bottom w:val="none" w:sz="0" w:space="0" w:color="auto"/>
            <w:right w:val="none" w:sz="0" w:space="0" w:color="auto"/>
          </w:divBdr>
        </w:div>
        <w:div w:id="1558279132">
          <w:marLeft w:val="0"/>
          <w:marRight w:val="0"/>
          <w:marTop w:val="0"/>
          <w:marBottom w:val="0"/>
          <w:divBdr>
            <w:top w:val="none" w:sz="0" w:space="0" w:color="auto"/>
            <w:left w:val="none" w:sz="0" w:space="0" w:color="auto"/>
            <w:bottom w:val="none" w:sz="0" w:space="0" w:color="auto"/>
            <w:right w:val="none" w:sz="0" w:space="0" w:color="auto"/>
          </w:divBdr>
        </w:div>
        <w:div w:id="1937128159">
          <w:marLeft w:val="0"/>
          <w:marRight w:val="0"/>
          <w:marTop w:val="0"/>
          <w:marBottom w:val="0"/>
          <w:divBdr>
            <w:top w:val="none" w:sz="0" w:space="0" w:color="auto"/>
            <w:left w:val="none" w:sz="0" w:space="0" w:color="auto"/>
            <w:bottom w:val="none" w:sz="0" w:space="0" w:color="auto"/>
            <w:right w:val="none" w:sz="0" w:space="0" w:color="auto"/>
          </w:divBdr>
        </w:div>
        <w:div w:id="552692915">
          <w:marLeft w:val="0"/>
          <w:marRight w:val="0"/>
          <w:marTop w:val="0"/>
          <w:marBottom w:val="0"/>
          <w:divBdr>
            <w:top w:val="none" w:sz="0" w:space="0" w:color="auto"/>
            <w:left w:val="none" w:sz="0" w:space="0" w:color="auto"/>
            <w:bottom w:val="none" w:sz="0" w:space="0" w:color="auto"/>
            <w:right w:val="none" w:sz="0" w:space="0" w:color="auto"/>
          </w:divBdr>
        </w:div>
        <w:div w:id="1041399166">
          <w:marLeft w:val="0"/>
          <w:marRight w:val="0"/>
          <w:marTop w:val="0"/>
          <w:marBottom w:val="0"/>
          <w:divBdr>
            <w:top w:val="none" w:sz="0" w:space="0" w:color="auto"/>
            <w:left w:val="none" w:sz="0" w:space="0" w:color="auto"/>
            <w:bottom w:val="none" w:sz="0" w:space="0" w:color="auto"/>
            <w:right w:val="none" w:sz="0" w:space="0" w:color="auto"/>
          </w:divBdr>
        </w:div>
        <w:div w:id="97454856">
          <w:marLeft w:val="0"/>
          <w:marRight w:val="0"/>
          <w:marTop w:val="0"/>
          <w:marBottom w:val="0"/>
          <w:divBdr>
            <w:top w:val="none" w:sz="0" w:space="0" w:color="auto"/>
            <w:left w:val="none" w:sz="0" w:space="0" w:color="auto"/>
            <w:bottom w:val="none" w:sz="0" w:space="0" w:color="auto"/>
            <w:right w:val="none" w:sz="0" w:space="0" w:color="auto"/>
          </w:divBdr>
        </w:div>
        <w:div w:id="1212769195">
          <w:marLeft w:val="0"/>
          <w:marRight w:val="0"/>
          <w:marTop w:val="0"/>
          <w:marBottom w:val="0"/>
          <w:divBdr>
            <w:top w:val="none" w:sz="0" w:space="0" w:color="auto"/>
            <w:left w:val="none" w:sz="0" w:space="0" w:color="auto"/>
            <w:bottom w:val="none" w:sz="0" w:space="0" w:color="auto"/>
            <w:right w:val="none" w:sz="0" w:space="0" w:color="auto"/>
          </w:divBdr>
        </w:div>
        <w:div w:id="1076198333">
          <w:marLeft w:val="0"/>
          <w:marRight w:val="0"/>
          <w:marTop w:val="0"/>
          <w:marBottom w:val="0"/>
          <w:divBdr>
            <w:top w:val="none" w:sz="0" w:space="0" w:color="auto"/>
            <w:left w:val="none" w:sz="0" w:space="0" w:color="auto"/>
            <w:bottom w:val="none" w:sz="0" w:space="0" w:color="auto"/>
            <w:right w:val="none" w:sz="0" w:space="0" w:color="auto"/>
          </w:divBdr>
        </w:div>
        <w:div w:id="576062777">
          <w:marLeft w:val="0"/>
          <w:marRight w:val="0"/>
          <w:marTop w:val="0"/>
          <w:marBottom w:val="0"/>
          <w:divBdr>
            <w:top w:val="none" w:sz="0" w:space="0" w:color="auto"/>
            <w:left w:val="none" w:sz="0" w:space="0" w:color="auto"/>
            <w:bottom w:val="none" w:sz="0" w:space="0" w:color="auto"/>
            <w:right w:val="none" w:sz="0" w:space="0" w:color="auto"/>
          </w:divBdr>
        </w:div>
        <w:div w:id="1531456477">
          <w:marLeft w:val="0"/>
          <w:marRight w:val="0"/>
          <w:marTop w:val="0"/>
          <w:marBottom w:val="0"/>
          <w:divBdr>
            <w:top w:val="none" w:sz="0" w:space="0" w:color="auto"/>
            <w:left w:val="none" w:sz="0" w:space="0" w:color="auto"/>
            <w:bottom w:val="none" w:sz="0" w:space="0" w:color="auto"/>
            <w:right w:val="none" w:sz="0" w:space="0" w:color="auto"/>
          </w:divBdr>
        </w:div>
        <w:div w:id="1086154002">
          <w:marLeft w:val="0"/>
          <w:marRight w:val="0"/>
          <w:marTop w:val="0"/>
          <w:marBottom w:val="0"/>
          <w:divBdr>
            <w:top w:val="none" w:sz="0" w:space="0" w:color="auto"/>
            <w:left w:val="none" w:sz="0" w:space="0" w:color="auto"/>
            <w:bottom w:val="none" w:sz="0" w:space="0" w:color="auto"/>
            <w:right w:val="none" w:sz="0" w:space="0" w:color="auto"/>
          </w:divBdr>
        </w:div>
        <w:div w:id="127481403">
          <w:marLeft w:val="0"/>
          <w:marRight w:val="0"/>
          <w:marTop w:val="0"/>
          <w:marBottom w:val="0"/>
          <w:divBdr>
            <w:top w:val="none" w:sz="0" w:space="0" w:color="auto"/>
            <w:left w:val="none" w:sz="0" w:space="0" w:color="auto"/>
            <w:bottom w:val="none" w:sz="0" w:space="0" w:color="auto"/>
            <w:right w:val="none" w:sz="0" w:space="0" w:color="auto"/>
          </w:divBdr>
        </w:div>
        <w:div w:id="299771398">
          <w:marLeft w:val="0"/>
          <w:marRight w:val="0"/>
          <w:marTop w:val="0"/>
          <w:marBottom w:val="0"/>
          <w:divBdr>
            <w:top w:val="none" w:sz="0" w:space="0" w:color="auto"/>
            <w:left w:val="none" w:sz="0" w:space="0" w:color="auto"/>
            <w:bottom w:val="none" w:sz="0" w:space="0" w:color="auto"/>
            <w:right w:val="none" w:sz="0" w:space="0" w:color="auto"/>
          </w:divBdr>
        </w:div>
        <w:div w:id="908465555">
          <w:marLeft w:val="0"/>
          <w:marRight w:val="0"/>
          <w:marTop w:val="0"/>
          <w:marBottom w:val="0"/>
          <w:divBdr>
            <w:top w:val="none" w:sz="0" w:space="0" w:color="auto"/>
            <w:left w:val="none" w:sz="0" w:space="0" w:color="auto"/>
            <w:bottom w:val="none" w:sz="0" w:space="0" w:color="auto"/>
            <w:right w:val="none" w:sz="0" w:space="0" w:color="auto"/>
          </w:divBdr>
        </w:div>
        <w:div w:id="1087771390">
          <w:marLeft w:val="0"/>
          <w:marRight w:val="0"/>
          <w:marTop w:val="0"/>
          <w:marBottom w:val="0"/>
          <w:divBdr>
            <w:top w:val="none" w:sz="0" w:space="0" w:color="auto"/>
            <w:left w:val="none" w:sz="0" w:space="0" w:color="auto"/>
            <w:bottom w:val="none" w:sz="0" w:space="0" w:color="auto"/>
            <w:right w:val="none" w:sz="0" w:space="0" w:color="auto"/>
          </w:divBdr>
        </w:div>
        <w:div w:id="692614703">
          <w:marLeft w:val="0"/>
          <w:marRight w:val="0"/>
          <w:marTop w:val="0"/>
          <w:marBottom w:val="0"/>
          <w:divBdr>
            <w:top w:val="none" w:sz="0" w:space="0" w:color="auto"/>
            <w:left w:val="none" w:sz="0" w:space="0" w:color="auto"/>
            <w:bottom w:val="none" w:sz="0" w:space="0" w:color="auto"/>
            <w:right w:val="none" w:sz="0" w:space="0" w:color="auto"/>
          </w:divBdr>
        </w:div>
        <w:div w:id="71050231">
          <w:marLeft w:val="0"/>
          <w:marRight w:val="0"/>
          <w:marTop w:val="0"/>
          <w:marBottom w:val="0"/>
          <w:divBdr>
            <w:top w:val="none" w:sz="0" w:space="0" w:color="auto"/>
            <w:left w:val="none" w:sz="0" w:space="0" w:color="auto"/>
            <w:bottom w:val="none" w:sz="0" w:space="0" w:color="auto"/>
            <w:right w:val="none" w:sz="0" w:space="0" w:color="auto"/>
          </w:divBdr>
        </w:div>
        <w:div w:id="1516338005">
          <w:marLeft w:val="0"/>
          <w:marRight w:val="0"/>
          <w:marTop w:val="0"/>
          <w:marBottom w:val="0"/>
          <w:divBdr>
            <w:top w:val="none" w:sz="0" w:space="0" w:color="auto"/>
            <w:left w:val="none" w:sz="0" w:space="0" w:color="auto"/>
            <w:bottom w:val="none" w:sz="0" w:space="0" w:color="auto"/>
            <w:right w:val="none" w:sz="0" w:space="0" w:color="auto"/>
          </w:divBdr>
        </w:div>
        <w:div w:id="164366836">
          <w:marLeft w:val="0"/>
          <w:marRight w:val="0"/>
          <w:marTop w:val="0"/>
          <w:marBottom w:val="0"/>
          <w:divBdr>
            <w:top w:val="none" w:sz="0" w:space="0" w:color="auto"/>
            <w:left w:val="none" w:sz="0" w:space="0" w:color="auto"/>
            <w:bottom w:val="none" w:sz="0" w:space="0" w:color="auto"/>
            <w:right w:val="none" w:sz="0" w:space="0" w:color="auto"/>
          </w:divBdr>
        </w:div>
        <w:div w:id="1914310992">
          <w:marLeft w:val="0"/>
          <w:marRight w:val="0"/>
          <w:marTop w:val="0"/>
          <w:marBottom w:val="0"/>
          <w:divBdr>
            <w:top w:val="none" w:sz="0" w:space="0" w:color="auto"/>
            <w:left w:val="none" w:sz="0" w:space="0" w:color="auto"/>
            <w:bottom w:val="none" w:sz="0" w:space="0" w:color="auto"/>
            <w:right w:val="none" w:sz="0" w:space="0" w:color="auto"/>
          </w:divBdr>
        </w:div>
        <w:div w:id="1099790404">
          <w:marLeft w:val="0"/>
          <w:marRight w:val="0"/>
          <w:marTop w:val="0"/>
          <w:marBottom w:val="0"/>
          <w:divBdr>
            <w:top w:val="none" w:sz="0" w:space="0" w:color="auto"/>
            <w:left w:val="none" w:sz="0" w:space="0" w:color="auto"/>
            <w:bottom w:val="none" w:sz="0" w:space="0" w:color="auto"/>
            <w:right w:val="none" w:sz="0" w:space="0" w:color="auto"/>
          </w:divBdr>
        </w:div>
        <w:div w:id="1722627316">
          <w:marLeft w:val="0"/>
          <w:marRight w:val="0"/>
          <w:marTop w:val="0"/>
          <w:marBottom w:val="0"/>
          <w:divBdr>
            <w:top w:val="none" w:sz="0" w:space="0" w:color="auto"/>
            <w:left w:val="none" w:sz="0" w:space="0" w:color="auto"/>
            <w:bottom w:val="none" w:sz="0" w:space="0" w:color="auto"/>
            <w:right w:val="none" w:sz="0" w:space="0" w:color="auto"/>
          </w:divBdr>
        </w:div>
      </w:divsChild>
    </w:div>
    <w:div w:id="71660499">
      <w:bodyDiv w:val="1"/>
      <w:marLeft w:val="0"/>
      <w:marRight w:val="0"/>
      <w:marTop w:val="0"/>
      <w:marBottom w:val="0"/>
      <w:divBdr>
        <w:top w:val="none" w:sz="0" w:space="0" w:color="auto"/>
        <w:left w:val="none" w:sz="0" w:space="0" w:color="auto"/>
        <w:bottom w:val="none" w:sz="0" w:space="0" w:color="auto"/>
        <w:right w:val="none" w:sz="0" w:space="0" w:color="auto"/>
      </w:divBdr>
    </w:div>
    <w:div w:id="137187884">
      <w:bodyDiv w:val="1"/>
      <w:marLeft w:val="0"/>
      <w:marRight w:val="0"/>
      <w:marTop w:val="0"/>
      <w:marBottom w:val="0"/>
      <w:divBdr>
        <w:top w:val="none" w:sz="0" w:space="0" w:color="auto"/>
        <w:left w:val="none" w:sz="0" w:space="0" w:color="auto"/>
        <w:bottom w:val="none" w:sz="0" w:space="0" w:color="auto"/>
        <w:right w:val="none" w:sz="0" w:space="0" w:color="auto"/>
      </w:divBdr>
      <w:divsChild>
        <w:div w:id="1973092496">
          <w:marLeft w:val="0"/>
          <w:marRight w:val="0"/>
          <w:marTop w:val="0"/>
          <w:marBottom w:val="0"/>
          <w:divBdr>
            <w:top w:val="none" w:sz="0" w:space="0" w:color="auto"/>
            <w:left w:val="none" w:sz="0" w:space="0" w:color="auto"/>
            <w:bottom w:val="none" w:sz="0" w:space="0" w:color="auto"/>
            <w:right w:val="none" w:sz="0" w:space="0" w:color="auto"/>
          </w:divBdr>
        </w:div>
        <w:div w:id="535309592">
          <w:marLeft w:val="0"/>
          <w:marRight w:val="0"/>
          <w:marTop w:val="0"/>
          <w:marBottom w:val="0"/>
          <w:divBdr>
            <w:top w:val="none" w:sz="0" w:space="0" w:color="auto"/>
            <w:left w:val="none" w:sz="0" w:space="0" w:color="auto"/>
            <w:bottom w:val="none" w:sz="0" w:space="0" w:color="auto"/>
            <w:right w:val="none" w:sz="0" w:space="0" w:color="auto"/>
          </w:divBdr>
        </w:div>
        <w:div w:id="1970477468">
          <w:marLeft w:val="0"/>
          <w:marRight w:val="0"/>
          <w:marTop w:val="0"/>
          <w:marBottom w:val="0"/>
          <w:divBdr>
            <w:top w:val="none" w:sz="0" w:space="0" w:color="auto"/>
            <w:left w:val="none" w:sz="0" w:space="0" w:color="auto"/>
            <w:bottom w:val="none" w:sz="0" w:space="0" w:color="auto"/>
            <w:right w:val="none" w:sz="0" w:space="0" w:color="auto"/>
          </w:divBdr>
        </w:div>
        <w:div w:id="2046908646">
          <w:marLeft w:val="0"/>
          <w:marRight w:val="0"/>
          <w:marTop w:val="0"/>
          <w:marBottom w:val="0"/>
          <w:divBdr>
            <w:top w:val="none" w:sz="0" w:space="0" w:color="auto"/>
            <w:left w:val="none" w:sz="0" w:space="0" w:color="auto"/>
            <w:bottom w:val="none" w:sz="0" w:space="0" w:color="auto"/>
            <w:right w:val="none" w:sz="0" w:space="0" w:color="auto"/>
          </w:divBdr>
        </w:div>
        <w:div w:id="258679079">
          <w:marLeft w:val="0"/>
          <w:marRight w:val="0"/>
          <w:marTop w:val="0"/>
          <w:marBottom w:val="0"/>
          <w:divBdr>
            <w:top w:val="none" w:sz="0" w:space="0" w:color="auto"/>
            <w:left w:val="none" w:sz="0" w:space="0" w:color="auto"/>
            <w:bottom w:val="none" w:sz="0" w:space="0" w:color="auto"/>
            <w:right w:val="none" w:sz="0" w:space="0" w:color="auto"/>
          </w:divBdr>
        </w:div>
        <w:div w:id="1706562011">
          <w:marLeft w:val="0"/>
          <w:marRight w:val="0"/>
          <w:marTop w:val="0"/>
          <w:marBottom w:val="0"/>
          <w:divBdr>
            <w:top w:val="none" w:sz="0" w:space="0" w:color="auto"/>
            <w:left w:val="none" w:sz="0" w:space="0" w:color="auto"/>
            <w:bottom w:val="none" w:sz="0" w:space="0" w:color="auto"/>
            <w:right w:val="none" w:sz="0" w:space="0" w:color="auto"/>
          </w:divBdr>
        </w:div>
      </w:divsChild>
    </w:div>
    <w:div w:id="141314182">
      <w:bodyDiv w:val="1"/>
      <w:marLeft w:val="0"/>
      <w:marRight w:val="0"/>
      <w:marTop w:val="0"/>
      <w:marBottom w:val="0"/>
      <w:divBdr>
        <w:top w:val="none" w:sz="0" w:space="0" w:color="auto"/>
        <w:left w:val="none" w:sz="0" w:space="0" w:color="auto"/>
        <w:bottom w:val="none" w:sz="0" w:space="0" w:color="auto"/>
        <w:right w:val="none" w:sz="0" w:space="0" w:color="auto"/>
      </w:divBdr>
      <w:divsChild>
        <w:div w:id="144589058">
          <w:marLeft w:val="0"/>
          <w:marRight w:val="0"/>
          <w:marTop w:val="0"/>
          <w:marBottom w:val="0"/>
          <w:divBdr>
            <w:top w:val="none" w:sz="0" w:space="0" w:color="auto"/>
            <w:left w:val="none" w:sz="0" w:space="0" w:color="auto"/>
            <w:bottom w:val="none" w:sz="0" w:space="0" w:color="auto"/>
            <w:right w:val="none" w:sz="0" w:space="0" w:color="auto"/>
          </w:divBdr>
          <w:divsChild>
            <w:div w:id="1399550382">
              <w:marLeft w:val="0"/>
              <w:marRight w:val="0"/>
              <w:marTop w:val="0"/>
              <w:marBottom w:val="0"/>
              <w:divBdr>
                <w:top w:val="none" w:sz="0" w:space="0" w:color="auto"/>
                <w:left w:val="none" w:sz="0" w:space="0" w:color="auto"/>
                <w:bottom w:val="none" w:sz="0" w:space="0" w:color="auto"/>
                <w:right w:val="none" w:sz="0" w:space="0" w:color="auto"/>
              </w:divBdr>
            </w:div>
            <w:div w:id="1264724173">
              <w:marLeft w:val="0"/>
              <w:marRight w:val="0"/>
              <w:marTop w:val="0"/>
              <w:marBottom w:val="0"/>
              <w:divBdr>
                <w:top w:val="none" w:sz="0" w:space="0" w:color="auto"/>
                <w:left w:val="none" w:sz="0" w:space="0" w:color="auto"/>
                <w:bottom w:val="none" w:sz="0" w:space="0" w:color="auto"/>
                <w:right w:val="none" w:sz="0" w:space="0" w:color="auto"/>
              </w:divBdr>
            </w:div>
            <w:div w:id="1473592316">
              <w:marLeft w:val="0"/>
              <w:marRight w:val="0"/>
              <w:marTop w:val="0"/>
              <w:marBottom w:val="0"/>
              <w:divBdr>
                <w:top w:val="none" w:sz="0" w:space="0" w:color="auto"/>
                <w:left w:val="none" w:sz="0" w:space="0" w:color="auto"/>
                <w:bottom w:val="none" w:sz="0" w:space="0" w:color="auto"/>
                <w:right w:val="none" w:sz="0" w:space="0" w:color="auto"/>
              </w:divBdr>
            </w:div>
            <w:div w:id="1371801654">
              <w:marLeft w:val="0"/>
              <w:marRight w:val="0"/>
              <w:marTop w:val="0"/>
              <w:marBottom w:val="0"/>
              <w:divBdr>
                <w:top w:val="none" w:sz="0" w:space="0" w:color="auto"/>
                <w:left w:val="none" w:sz="0" w:space="0" w:color="auto"/>
                <w:bottom w:val="none" w:sz="0" w:space="0" w:color="auto"/>
                <w:right w:val="none" w:sz="0" w:space="0" w:color="auto"/>
              </w:divBdr>
            </w:div>
            <w:div w:id="362488128">
              <w:marLeft w:val="0"/>
              <w:marRight w:val="0"/>
              <w:marTop w:val="0"/>
              <w:marBottom w:val="0"/>
              <w:divBdr>
                <w:top w:val="none" w:sz="0" w:space="0" w:color="auto"/>
                <w:left w:val="none" w:sz="0" w:space="0" w:color="auto"/>
                <w:bottom w:val="none" w:sz="0" w:space="0" w:color="auto"/>
                <w:right w:val="none" w:sz="0" w:space="0" w:color="auto"/>
              </w:divBdr>
            </w:div>
            <w:div w:id="599263627">
              <w:marLeft w:val="0"/>
              <w:marRight w:val="0"/>
              <w:marTop w:val="0"/>
              <w:marBottom w:val="0"/>
              <w:divBdr>
                <w:top w:val="none" w:sz="0" w:space="0" w:color="auto"/>
                <w:left w:val="none" w:sz="0" w:space="0" w:color="auto"/>
                <w:bottom w:val="none" w:sz="0" w:space="0" w:color="auto"/>
                <w:right w:val="none" w:sz="0" w:space="0" w:color="auto"/>
              </w:divBdr>
            </w:div>
            <w:div w:id="505243239">
              <w:marLeft w:val="0"/>
              <w:marRight w:val="0"/>
              <w:marTop w:val="0"/>
              <w:marBottom w:val="0"/>
              <w:divBdr>
                <w:top w:val="none" w:sz="0" w:space="0" w:color="auto"/>
                <w:left w:val="none" w:sz="0" w:space="0" w:color="auto"/>
                <w:bottom w:val="none" w:sz="0" w:space="0" w:color="auto"/>
                <w:right w:val="none" w:sz="0" w:space="0" w:color="auto"/>
              </w:divBdr>
            </w:div>
            <w:div w:id="444227631">
              <w:marLeft w:val="0"/>
              <w:marRight w:val="0"/>
              <w:marTop w:val="0"/>
              <w:marBottom w:val="0"/>
              <w:divBdr>
                <w:top w:val="none" w:sz="0" w:space="0" w:color="auto"/>
                <w:left w:val="none" w:sz="0" w:space="0" w:color="auto"/>
                <w:bottom w:val="none" w:sz="0" w:space="0" w:color="auto"/>
                <w:right w:val="none" w:sz="0" w:space="0" w:color="auto"/>
              </w:divBdr>
            </w:div>
            <w:div w:id="321398233">
              <w:marLeft w:val="0"/>
              <w:marRight w:val="0"/>
              <w:marTop w:val="0"/>
              <w:marBottom w:val="0"/>
              <w:divBdr>
                <w:top w:val="none" w:sz="0" w:space="0" w:color="auto"/>
                <w:left w:val="none" w:sz="0" w:space="0" w:color="auto"/>
                <w:bottom w:val="none" w:sz="0" w:space="0" w:color="auto"/>
                <w:right w:val="none" w:sz="0" w:space="0" w:color="auto"/>
              </w:divBdr>
            </w:div>
            <w:div w:id="373891463">
              <w:marLeft w:val="0"/>
              <w:marRight w:val="0"/>
              <w:marTop w:val="0"/>
              <w:marBottom w:val="0"/>
              <w:divBdr>
                <w:top w:val="none" w:sz="0" w:space="0" w:color="auto"/>
                <w:left w:val="none" w:sz="0" w:space="0" w:color="auto"/>
                <w:bottom w:val="none" w:sz="0" w:space="0" w:color="auto"/>
                <w:right w:val="none" w:sz="0" w:space="0" w:color="auto"/>
              </w:divBdr>
            </w:div>
            <w:div w:id="981233606">
              <w:marLeft w:val="0"/>
              <w:marRight w:val="0"/>
              <w:marTop w:val="0"/>
              <w:marBottom w:val="0"/>
              <w:divBdr>
                <w:top w:val="none" w:sz="0" w:space="0" w:color="auto"/>
                <w:left w:val="none" w:sz="0" w:space="0" w:color="auto"/>
                <w:bottom w:val="none" w:sz="0" w:space="0" w:color="auto"/>
                <w:right w:val="none" w:sz="0" w:space="0" w:color="auto"/>
              </w:divBdr>
            </w:div>
            <w:div w:id="405879151">
              <w:marLeft w:val="0"/>
              <w:marRight w:val="0"/>
              <w:marTop w:val="0"/>
              <w:marBottom w:val="0"/>
              <w:divBdr>
                <w:top w:val="none" w:sz="0" w:space="0" w:color="auto"/>
                <w:left w:val="none" w:sz="0" w:space="0" w:color="auto"/>
                <w:bottom w:val="none" w:sz="0" w:space="0" w:color="auto"/>
                <w:right w:val="none" w:sz="0" w:space="0" w:color="auto"/>
              </w:divBdr>
            </w:div>
            <w:div w:id="1814368907">
              <w:marLeft w:val="0"/>
              <w:marRight w:val="0"/>
              <w:marTop w:val="0"/>
              <w:marBottom w:val="0"/>
              <w:divBdr>
                <w:top w:val="none" w:sz="0" w:space="0" w:color="auto"/>
                <w:left w:val="none" w:sz="0" w:space="0" w:color="auto"/>
                <w:bottom w:val="none" w:sz="0" w:space="0" w:color="auto"/>
                <w:right w:val="none" w:sz="0" w:space="0" w:color="auto"/>
              </w:divBdr>
            </w:div>
            <w:div w:id="1742213687">
              <w:marLeft w:val="0"/>
              <w:marRight w:val="0"/>
              <w:marTop w:val="0"/>
              <w:marBottom w:val="0"/>
              <w:divBdr>
                <w:top w:val="none" w:sz="0" w:space="0" w:color="auto"/>
                <w:left w:val="none" w:sz="0" w:space="0" w:color="auto"/>
                <w:bottom w:val="none" w:sz="0" w:space="0" w:color="auto"/>
                <w:right w:val="none" w:sz="0" w:space="0" w:color="auto"/>
              </w:divBdr>
            </w:div>
            <w:div w:id="1351104432">
              <w:marLeft w:val="0"/>
              <w:marRight w:val="0"/>
              <w:marTop w:val="0"/>
              <w:marBottom w:val="0"/>
              <w:divBdr>
                <w:top w:val="none" w:sz="0" w:space="0" w:color="auto"/>
                <w:left w:val="none" w:sz="0" w:space="0" w:color="auto"/>
                <w:bottom w:val="none" w:sz="0" w:space="0" w:color="auto"/>
                <w:right w:val="none" w:sz="0" w:space="0" w:color="auto"/>
              </w:divBdr>
            </w:div>
            <w:div w:id="1645963478">
              <w:marLeft w:val="0"/>
              <w:marRight w:val="0"/>
              <w:marTop w:val="0"/>
              <w:marBottom w:val="0"/>
              <w:divBdr>
                <w:top w:val="none" w:sz="0" w:space="0" w:color="auto"/>
                <w:left w:val="none" w:sz="0" w:space="0" w:color="auto"/>
                <w:bottom w:val="none" w:sz="0" w:space="0" w:color="auto"/>
                <w:right w:val="none" w:sz="0" w:space="0" w:color="auto"/>
              </w:divBdr>
            </w:div>
            <w:div w:id="56756182">
              <w:marLeft w:val="0"/>
              <w:marRight w:val="0"/>
              <w:marTop w:val="0"/>
              <w:marBottom w:val="0"/>
              <w:divBdr>
                <w:top w:val="none" w:sz="0" w:space="0" w:color="auto"/>
                <w:left w:val="none" w:sz="0" w:space="0" w:color="auto"/>
                <w:bottom w:val="none" w:sz="0" w:space="0" w:color="auto"/>
                <w:right w:val="none" w:sz="0" w:space="0" w:color="auto"/>
              </w:divBdr>
            </w:div>
            <w:div w:id="487136626">
              <w:marLeft w:val="0"/>
              <w:marRight w:val="0"/>
              <w:marTop w:val="0"/>
              <w:marBottom w:val="0"/>
              <w:divBdr>
                <w:top w:val="none" w:sz="0" w:space="0" w:color="auto"/>
                <w:left w:val="none" w:sz="0" w:space="0" w:color="auto"/>
                <w:bottom w:val="none" w:sz="0" w:space="0" w:color="auto"/>
                <w:right w:val="none" w:sz="0" w:space="0" w:color="auto"/>
              </w:divBdr>
            </w:div>
            <w:div w:id="954681275">
              <w:marLeft w:val="0"/>
              <w:marRight w:val="0"/>
              <w:marTop w:val="0"/>
              <w:marBottom w:val="0"/>
              <w:divBdr>
                <w:top w:val="none" w:sz="0" w:space="0" w:color="auto"/>
                <w:left w:val="none" w:sz="0" w:space="0" w:color="auto"/>
                <w:bottom w:val="none" w:sz="0" w:space="0" w:color="auto"/>
                <w:right w:val="none" w:sz="0" w:space="0" w:color="auto"/>
              </w:divBdr>
            </w:div>
            <w:div w:id="1935436755">
              <w:marLeft w:val="0"/>
              <w:marRight w:val="0"/>
              <w:marTop w:val="0"/>
              <w:marBottom w:val="0"/>
              <w:divBdr>
                <w:top w:val="none" w:sz="0" w:space="0" w:color="auto"/>
                <w:left w:val="none" w:sz="0" w:space="0" w:color="auto"/>
                <w:bottom w:val="none" w:sz="0" w:space="0" w:color="auto"/>
                <w:right w:val="none" w:sz="0" w:space="0" w:color="auto"/>
              </w:divBdr>
            </w:div>
            <w:div w:id="600069488">
              <w:marLeft w:val="0"/>
              <w:marRight w:val="0"/>
              <w:marTop w:val="0"/>
              <w:marBottom w:val="0"/>
              <w:divBdr>
                <w:top w:val="none" w:sz="0" w:space="0" w:color="auto"/>
                <w:left w:val="none" w:sz="0" w:space="0" w:color="auto"/>
                <w:bottom w:val="none" w:sz="0" w:space="0" w:color="auto"/>
                <w:right w:val="none" w:sz="0" w:space="0" w:color="auto"/>
              </w:divBdr>
            </w:div>
            <w:div w:id="1131634376">
              <w:marLeft w:val="0"/>
              <w:marRight w:val="0"/>
              <w:marTop w:val="0"/>
              <w:marBottom w:val="0"/>
              <w:divBdr>
                <w:top w:val="none" w:sz="0" w:space="0" w:color="auto"/>
                <w:left w:val="none" w:sz="0" w:space="0" w:color="auto"/>
                <w:bottom w:val="none" w:sz="0" w:space="0" w:color="auto"/>
                <w:right w:val="none" w:sz="0" w:space="0" w:color="auto"/>
              </w:divBdr>
            </w:div>
            <w:div w:id="1041435870">
              <w:marLeft w:val="0"/>
              <w:marRight w:val="0"/>
              <w:marTop w:val="0"/>
              <w:marBottom w:val="0"/>
              <w:divBdr>
                <w:top w:val="none" w:sz="0" w:space="0" w:color="auto"/>
                <w:left w:val="none" w:sz="0" w:space="0" w:color="auto"/>
                <w:bottom w:val="none" w:sz="0" w:space="0" w:color="auto"/>
                <w:right w:val="none" w:sz="0" w:space="0" w:color="auto"/>
              </w:divBdr>
            </w:div>
            <w:div w:id="984898482">
              <w:marLeft w:val="0"/>
              <w:marRight w:val="0"/>
              <w:marTop w:val="0"/>
              <w:marBottom w:val="0"/>
              <w:divBdr>
                <w:top w:val="none" w:sz="0" w:space="0" w:color="auto"/>
                <w:left w:val="none" w:sz="0" w:space="0" w:color="auto"/>
                <w:bottom w:val="none" w:sz="0" w:space="0" w:color="auto"/>
                <w:right w:val="none" w:sz="0" w:space="0" w:color="auto"/>
              </w:divBdr>
            </w:div>
            <w:div w:id="1435975723">
              <w:marLeft w:val="0"/>
              <w:marRight w:val="0"/>
              <w:marTop w:val="0"/>
              <w:marBottom w:val="0"/>
              <w:divBdr>
                <w:top w:val="none" w:sz="0" w:space="0" w:color="auto"/>
                <w:left w:val="none" w:sz="0" w:space="0" w:color="auto"/>
                <w:bottom w:val="none" w:sz="0" w:space="0" w:color="auto"/>
                <w:right w:val="none" w:sz="0" w:space="0" w:color="auto"/>
              </w:divBdr>
            </w:div>
            <w:div w:id="1600337319">
              <w:marLeft w:val="0"/>
              <w:marRight w:val="0"/>
              <w:marTop w:val="0"/>
              <w:marBottom w:val="0"/>
              <w:divBdr>
                <w:top w:val="none" w:sz="0" w:space="0" w:color="auto"/>
                <w:left w:val="none" w:sz="0" w:space="0" w:color="auto"/>
                <w:bottom w:val="none" w:sz="0" w:space="0" w:color="auto"/>
                <w:right w:val="none" w:sz="0" w:space="0" w:color="auto"/>
              </w:divBdr>
            </w:div>
            <w:div w:id="1361005129">
              <w:marLeft w:val="0"/>
              <w:marRight w:val="0"/>
              <w:marTop w:val="0"/>
              <w:marBottom w:val="0"/>
              <w:divBdr>
                <w:top w:val="none" w:sz="0" w:space="0" w:color="auto"/>
                <w:left w:val="none" w:sz="0" w:space="0" w:color="auto"/>
                <w:bottom w:val="none" w:sz="0" w:space="0" w:color="auto"/>
                <w:right w:val="none" w:sz="0" w:space="0" w:color="auto"/>
              </w:divBdr>
            </w:div>
            <w:div w:id="1705208241">
              <w:marLeft w:val="0"/>
              <w:marRight w:val="0"/>
              <w:marTop w:val="0"/>
              <w:marBottom w:val="0"/>
              <w:divBdr>
                <w:top w:val="none" w:sz="0" w:space="0" w:color="auto"/>
                <w:left w:val="none" w:sz="0" w:space="0" w:color="auto"/>
                <w:bottom w:val="none" w:sz="0" w:space="0" w:color="auto"/>
                <w:right w:val="none" w:sz="0" w:space="0" w:color="auto"/>
              </w:divBdr>
            </w:div>
            <w:div w:id="1537813765">
              <w:marLeft w:val="0"/>
              <w:marRight w:val="0"/>
              <w:marTop w:val="0"/>
              <w:marBottom w:val="0"/>
              <w:divBdr>
                <w:top w:val="none" w:sz="0" w:space="0" w:color="auto"/>
                <w:left w:val="none" w:sz="0" w:space="0" w:color="auto"/>
                <w:bottom w:val="none" w:sz="0" w:space="0" w:color="auto"/>
                <w:right w:val="none" w:sz="0" w:space="0" w:color="auto"/>
              </w:divBdr>
            </w:div>
            <w:div w:id="576093908">
              <w:marLeft w:val="0"/>
              <w:marRight w:val="0"/>
              <w:marTop w:val="0"/>
              <w:marBottom w:val="0"/>
              <w:divBdr>
                <w:top w:val="none" w:sz="0" w:space="0" w:color="auto"/>
                <w:left w:val="none" w:sz="0" w:space="0" w:color="auto"/>
                <w:bottom w:val="none" w:sz="0" w:space="0" w:color="auto"/>
                <w:right w:val="none" w:sz="0" w:space="0" w:color="auto"/>
              </w:divBdr>
            </w:div>
            <w:div w:id="813134231">
              <w:marLeft w:val="0"/>
              <w:marRight w:val="0"/>
              <w:marTop w:val="0"/>
              <w:marBottom w:val="0"/>
              <w:divBdr>
                <w:top w:val="none" w:sz="0" w:space="0" w:color="auto"/>
                <w:left w:val="none" w:sz="0" w:space="0" w:color="auto"/>
                <w:bottom w:val="none" w:sz="0" w:space="0" w:color="auto"/>
                <w:right w:val="none" w:sz="0" w:space="0" w:color="auto"/>
              </w:divBdr>
            </w:div>
            <w:div w:id="1293638369">
              <w:marLeft w:val="0"/>
              <w:marRight w:val="0"/>
              <w:marTop w:val="0"/>
              <w:marBottom w:val="0"/>
              <w:divBdr>
                <w:top w:val="none" w:sz="0" w:space="0" w:color="auto"/>
                <w:left w:val="none" w:sz="0" w:space="0" w:color="auto"/>
                <w:bottom w:val="none" w:sz="0" w:space="0" w:color="auto"/>
                <w:right w:val="none" w:sz="0" w:space="0" w:color="auto"/>
              </w:divBdr>
            </w:div>
            <w:div w:id="169224234">
              <w:marLeft w:val="0"/>
              <w:marRight w:val="0"/>
              <w:marTop w:val="0"/>
              <w:marBottom w:val="0"/>
              <w:divBdr>
                <w:top w:val="none" w:sz="0" w:space="0" w:color="auto"/>
                <w:left w:val="none" w:sz="0" w:space="0" w:color="auto"/>
                <w:bottom w:val="none" w:sz="0" w:space="0" w:color="auto"/>
                <w:right w:val="none" w:sz="0" w:space="0" w:color="auto"/>
              </w:divBdr>
            </w:div>
            <w:div w:id="1778595961">
              <w:marLeft w:val="0"/>
              <w:marRight w:val="0"/>
              <w:marTop w:val="0"/>
              <w:marBottom w:val="0"/>
              <w:divBdr>
                <w:top w:val="none" w:sz="0" w:space="0" w:color="auto"/>
                <w:left w:val="none" w:sz="0" w:space="0" w:color="auto"/>
                <w:bottom w:val="none" w:sz="0" w:space="0" w:color="auto"/>
                <w:right w:val="none" w:sz="0" w:space="0" w:color="auto"/>
              </w:divBdr>
            </w:div>
            <w:div w:id="525018324">
              <w:marLeft w:val="0"/>
              <w:marRight w:val="0"/>
              <w:marTop w:val="0"/>
              <w:marBottom w:val="0"/>
              <w:divBdr>
                <w:top w:val="none" w:sz="0" w:space="0" w:color="auto"/>
                <w:left w:val="none" w:sz="0" w:space="0" w:color="auto"/>
                <w:bottom w:val="none" w:sz="0" w:space="0" w:color="auto"/>
                <w:right w:val="none" w:sz="0" w:space="0" w:color="auto"/>
              </w:divBdr>
            </w:div>
            <w:div w:id="2116707603">
              <w:marLeft w:val="0"/>
              <w:marRight w:val="0"/>
              <w:marTop w:val="0"/>
              <w:marBottom w:val="0"/>
              <w:divBdr>
                <w:top w:val="none" w:sz="0" w:space="0" w:color="auto"/>
                <w:left w:val="none" w:sz="0" w:space="0" w:color="auto"/>
                <w:bottom w:val="none" w:sz="0" w:space="0" w:color="auto"/>
                <w:right w:val="none" w:sz="0" w:space="0" w:color="auto"/>
              </w:divBdr>
            </w:div>
            <w:div w:id="1093623084">
              <w:marLeft w:val="0"/>
              <w:marRight w:val="0"/>
              <w:marTop w:val="0"/>
              <w:marBottom w:val="0"/>
              <w:divBdr>
                <w:top w:val="none" w:sz="0" w:space="0" w:color="auto"/>
                <w:left w:val="none" w:sz="0" w:space="0" w:color="auto"/>
                <w:bottom w:val="none" w:sz="0" w:space="0" w:color="auto"/>
                <w:right w:val="none" w:sz="0" w:space="0" w:color="auto"/>
              </w:divBdr>
            </w:div>
            <w:div w:id="366419940">
              <w:marLeft w:val="0"/>
              <w:marRight w:val="0"/>
              <w:marTop w:val="0"/>
              <w:marBottom w:val="0"/>
              <w:divBdr>
                <w:top w:val="none" w:sz="0" w:space="0" w:color="auto"/>
                <w:left w:val="none" w:sz="0" w:space="0" w:color="auto"/>
                <w:bottom w:val="none" w:sz="0" w:space="0" w:color="auto"/>
                <w:right w:val="none" w:sz="0" w:space="0" w:color="auto"/>
              </w:divBdr>
            </w:div>
            <w:div w:id="19554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9770">
      <w:bodyDiv w:val="1"/>
      <w:marLeft w:val="0"/>
      <w:marRight w:val="0"/>
      <w:marTop w:val="0"/>
      <w:marBottom w:val="0"/>
      <w:divBdr>
        <w:top w:val="none" w:sz="0" w:space="0" w:color="auto"/>
        <w:left w:val="none" w:sz="0" w:space="0" w:color="auto"/>
        <w:bottom w:val="none" w:sz="0" w:space="0" w:color="auto"/>
        <w:right w:val="none" w:sz="0" w:space="0" w:color="auto"/>
      </w:divBdr>
    </w:div>
    <w:div w:id="266741674">
      <w:bodyDiv w:val="1"/>
      <w:marLeft w:val="0"/>
      <w:marRight w:val="0"/>
      <w:marTop w:val="0"/>
      <w:marBottom w:val="0"/>
      <w:divBdr>
        <w:top w:val="none" w:sz="0" w:space="0" w:color="auto"/>
        <w:left w:val="none" w:sz="0" w:space="0" w:color="auto"/>
        <w:bottom w:val="none" w:sz="0" w:space="0" w:color="auto"/>
        <w:right w:val="none" w:sz="0" w:space="0" w:color="auto"/>
      </w:divBdr>
      <w:divsChild>
        <w:div w:id="653679126">
          <w:marLeft w:val="0"/>
          <w:marRight w:val="0"/>
          <w:marTop w:val="0"/>
          <w:marBottom w:val="0"/>
          <w:divBdr>
            <w:top w:val="none" w:sz="0" w:space="0" w:color="auto"/>
            <w:left w:val="none" w:sz="0" w:space="0" w:color="auto"/>
            <w:bottom w:val="none" w:sz="0" w:space="0" w:color="auto"/>
            <w:right w:val="none" w:sz="0" w:space="0" w:color="auto"/>
          </w:divBdr>
          <w:divsChild>
            <w:div w:id="2015643657">
              <w:marLeft w:val="0"/>
              <w:marRight w:val="0"/>
              <w:marTop w:val="0"/>
              <w:marBottom w:val="0"/>
              <w:divBdr>
                <w:top w:val="none" w:sz="0" w:space="0" w:color="auto"/>
                <w:left w:val="none" w:sz="0" w:space="0" w:color="auto"/>
                <w:bottom w:val="none" w:sz="0" w:space="0" w:color="auto"/>
                <w:right w:val="none" w:sz="0" w:space="0" w:color="auto"/>
              </w:divBdr>
            </w:div>
            <w:div w:id="460196187">
              <w:marLeft w:val="0"/>
              <w:marRight w:val="0"/>
              <w:marTop w:val="0"/>
              <w:marBottom w:val="0"/>
              <w:divBdr>
                <w:top w:val="none" w:sz="0" w:space="0" w:color="auto"/>
                <w:left w:val="none" w:sz="0" w:space="0" w:color="auto"/>
                <w:bottom w:val="none" w:sz="0" w:space="0" w:color="auto"/>
                <w:right w:val="none" w:sz="0" w:space="0" w:color="auto"/>
              </w:divBdr>
            </w:div>
            <w:div w:id="1909801427">
              <w:marLeft w:val="0"/>
              <w:marRight w:val="0"/>
              <w:marTop w:val="0"/>
              <w:marBottom w:val="0"/>
              <w:divBdr>
                <w:top w:val="none" w:sz="0" w:space="0" w:color="auto"/>
                <w:left w:val="none" w:sz="0" w:space="0" w:color="auto"/>
                <w:bottom w:val="none" w:sz="0" w:space="0" w:color="auto"/>
                <w:right w:val="none" w:sz="0" w:space="0" w:color="auto"/>
              </w:divBdr>
            </w:div>
            <w:div w:id="1681590516">
              <w:marLeft w:val="0"/>
              <w:marRight w:val="0"/>
              <w:marTop w:val="0"/>
              <w:marBottom w:val="0"/>
              <w:divBdr>
                <w:top w:val="none" w:sz="0" w:space="0" w:color="auto"/>
                <w:left w:val="none" w:sz="0" w:space="0" w:color="auto"/>
                <w:bottom w:val="none" w:sz="0" w:space="0" w:color="auto"/>
                <w:right w:val="none" w:sz="0" w:space="0" w:color="auto"/>
              </w:divBdr>
            </w:div>
            <w:div w:id="330790457">
              <w:marLeft w:val="0"/>
              <w:marRight w:val="0"/>
              <w:marTop w:val="0"/>
              <w:marBottom w:val="0"/>
              <w:divBdr>
                <w:top w:val="none" w:sz="0" w:space="0" w:color="auto"/>
                <w:left w:val="none" w:sz="0" w:space="0" w:color="auto"/>
                <w:bottom w:val="none" w:sz="0" w:space="0" w:color="auto"/>
                <w:right w:val="none" w:sz="0" w:space="0" w:color="auto"/>
              </w:divBdr>
            </w:div>
            <w:div w:id="166559739">
              <w:marLeft w:val="0"/>
              <w:marRight w:val="0"/>
              <w:marTop w:val="0"/>
              <w:marBottom w:val="0"/>
              <w:divBdr>
                <w:top w:val="none" w:sz="0" w:space="0" w:color="auto"/>
                <w:left w:val="none" w:sz="0" w:space="0" w:color="auto"/>
                <w:bottom w:val="none" w:sz="0" w:space="0" w:color="auto"/>
                <w:right w:val="none" w:sz="0" w:space="0" w:color="auto"/>
              </w:divBdr>
            </w:div>
            <w:div w:id="1539856210">
              <w:marLeft w:val="0"/>
              <w:marRight w:val="0"/>
              <w:marTop w:val="0"/>
              <w:marBottom w:val="0"/>
              <w:divBdr>
                <w:top w:val="none" w:sz="0" w:space="0" w:color="auto"/>
                <w:left w:val="none" w:sz="0" w:space="0" w:color="auto"/>
                <w:bottom w:val="none" w:sz="0" w:space="0" w:color="auto"/>
                <w:right w:val="none" w:sz="0" w:space="0" w:color="auto"/>
              </w:divBdr>
            </w:div>
            <w:div w:id="1972249273">
              <w:marLeft w:val="0"/>
              <w:marRight w:val="0"/>
              <w:marTop w:val="0"/>
              <w:marBottom w:val="0"/>
              <w:divBdr>
                <w:top w:val="none" w:sz="0" w:space="0" w:color="auto"/>
                <w:left w:val="none" w:sz="0" w:space="0" w:color="auto"/>
                <w:bottom w:val="none" w:sz="0" w:space="0" w:color="auto"/>
                <w:right w:val="none" w:sz="0" w:space="0" w:color="auto"/>
              </w:divBdr>
            </w:div>
            <w:div w:id="740830688">
              <w:marLeft w:val="0"/>
              <w:marRight w:val="0"/>
              <w:marTop w:val="0"/>
              <w:marBottom w:val="0"/>
              <w:divBdr>
                <w:top w:val="none" w:sz="0" w:space="0" w:color="auto"/>
                <w:left w:val="none" w:sz="0" w:space="0" w:color="auto"/>
                <w:bottom w:val="none" w:sz="0" w:space="0" w:color="auto"/>
                <w:right w:val="none" w:sz="0" w:space="0" w:color="auto"/>
              </w:divBdr>
            </w:div>
            <w:div w:id="319700489">
              <w:marLeft w:val="0"/>
              <w:marRight w:val="0"/>
              <w:marTop w:val="0"/>
              <w:marBottom w:val="0"/>
              <w:divBdr>
                <w:top w:val="none" w:sz="0" w:space="0" w:color="auto"/>
                <w:left w:val="none" w:sz="0" w:space="0" w:color="auto"/>
                <w:bottom w:val="none" w:sz="0" w:space="0" w:color="auto"/>
                <w:right w:val="none" w:sz="0" w:space="0" w:color="auto"/>
              </w:divBdr>
            </w:div>
            <w:div w:id="2081168972">
              <w:marLeft w:val="0"/>
              <w:marRight w:val="0"/>
              <w:marTop w:val="0"/>
              <w:marBottom w:val="0"/>
              <w:divBdr>
                <w:top w:val="none" w:sz="0" w:space="0" w:color="auto"/>
                <w:left w:val="none" w:sz="0" w:space="0" w:color="auto"/>
                <w:bottom w:val="none" w:sz="0" w:space="0" w:color="auto"/>
                <w:right w:val="none" w:sz="0" w:space="0" w:color="auto"/>
              </w:divBdr>
            </w:div>
            <w:div w:id="1394964137">
              <w:marLeft w:val="0"/>
              <w:marRight w:val="0"/>
              <w:marTop w:val="0"/>
              <w:marBottom w:val="0"/>
              <w:divBdr>
                <w:top w:val="none" w:sz="0" w:space="0" w:color="auto"/>
                <w:left w:val="none" w:sz="0" w:space="0" w:color="auto"/>
                <w:bottom w:val="none" w:sz="0" w:space="0" w:color="auto"/>
                <w:right w:val="none" w:sz="0" w:space="0" w:color="auto"/>
              </w:divBdr>
            </w:div>
            <w:div w:id="1683821678">
              <w:marLeft w:val="0"/>
              <w:marRight w:val="0"/>
              <w:marTop w:val="0"/>
              <w:marBottom w:val="0"/>
              <w:divBdr>
                <w:top w:val="none" w:sz="0" w:space="0" w:color="auto"/>
                <w:left w:val="none" w:sz="0" w:space="0" w:color="auto"/>
                <w:bottom w:val="none" w:sz="0" w:space="0" w:color="auto"/>
                <w:right w:val="none" w:sz="0" w:space="0" w:color="auto"/>
              </w:divBdr>
            </w:div>
            <w:div w:id="10008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6825">
      <w:bodyDiv w:val="1"/>
      <w:marLeft w:val="0"/>
      <w:marRight w:val="0"/>
      <w:marTop w:val="0"/>
      <w:marBottom w:val="0"/>
      <w:divBdr>
        <w:top w:val="none" w:sz="0" w:space="0" w:color="auto"/>
        <w:left w:val="none" w:sz="0" w:space="0" w:color="auto"/>
        <w:bottom w:val="none" w:sz="0" w:space="0" w:color="auto"/>
        <w:right w:val="none" w:sz="0" w:space="0" w:color="auto"/>
      </w:divBdr>
    </w:div>
    <w:div w:id="378288038">
      <w:bodyDiv w:val="1"/>
      <w:marLeft w:val="0"/>
      <w:marRight w:val="0"/>
      <w:marTop w:val="0"/>
      <w:marBottom w:val="0"/>
      <w:divBdr>
        <w:top w:val="none" w:sz="0" w:space="0" w:color="auto"/>
        <w:left w:val="none" w:sz="0" w:space="0" w:color="auto"/>
        <w:bottom w:val="none" w:sz="0" w:space="0" w:color="auto"/>
        <w:right w:val="none" w:sz="0" w:space="0" w:color="auto"/>
      </w:divBdr>
    </w:div>
    <w:div w:id="392243458">
      <w:bodyDiv w:val="1"/>
      <w:marLeft w:val="0"/>
      <w:marRight w:val="0"/>
      <w:marTop w:val="0"/>
      <w:marBottom w:val="0"/>
      <w:divBdr>
        <w:top w:val="none" w:sz="0" w:space="0" w:color="auto"/>
        <w:left w:val="none" w:sz="0" w:space="0" w:color="auto"/>
        <w:bottom w:val="none" w:sz="0" w:space="0" w:color="auto"/>
        <w:right w:val="none" w:sz="0" w:space="0" w:color="auto"/>
      </w:divBdr>
      <w:divsChild>
        <w:div w:id="696346693">
          <w:marLeft w:val="0"/>
          <w:marRight w:val="0"/>
          <w:marTop w:val="0"/>
          <w:marBottom w:val="0"/>
          <w:divBdr>
            <w:top w:val="none" w:sz="0" w:space="0" w:color="auto"/>
            <w:left w:val="none" w:sz="0" w:space="0" w:color="auto"/>
            <w:bottom w:val="none" w:sz="0" w:space="0" w:color="auto"/>
            <w:right w:val="none" w:sz="0" w:space="0" w:color="auto"/>
          </w:divBdr>
        </w:div>
        <w:div w:id="1226646524">
          <w:marLeft w:val="0"/>
          <w:marRight w:val="0"/>
          <w:marTop w:val="0"/>
          <w:marBottom w:val="0"/>
          <w:divBdr>
            <w:top w:val="none" w:sz="0" w:space="0" w:color="auto"/>
            <w:left w:val="none" w:sz="0" w:space="0" w:color="auto"/>
            <w:bottom w:val="none" w:sz="0" w:space="0" w:color="auto"/>
            <w:right w:val="none" w:sz="0" w:space="0" w:color="auto"/>
          </w:divBdr>
        </w:div>
        <w:div w:id="162400752">
          <w:marLeft w:val="0"/>
          <w:marRight w:val="0"/>
          <w:marTop w:val="0"/>
          <w:marBottom w:val="0"/>
          <w:divBdr>
            <w:top w:val="none" w:sz="0" w:space="0" w:color="auto"/>
            <w:left w:val="none" w:sz="0" w:space="0" w:color="auto"/>
            <w:bottom w:val="none" w:sz="0" w:space="0" w:color="auto"/>
            <w:right w:val="none" w:sz="0" w:space="0" w:color="auto"/>
          </w:divBdr>
        </w:div>
        <w:div w:id="1128549703">
          <w:marLeft w:val="0"/>
          <w:marRight w:val="0"/>
          <w:marTop w:val="0"/>
          <w:marBottom w:val="0"/>
          <w:divBdr>
            <w:top w:val="none" w:sz="0" w:space="0" w:color="auto"/>
            <w:left w:val="none" w:sz="0" w:space="0" w:color="auto"/>
            <w:bottom w:val="none" w:sz="0" w:space="0" w:color="auto"/>
            <w:right w:val="none" w:sz="0" w:space="0" w:color="auto"/>
          </w:divBdr>
        </w:div>
        <w:div w:id="1154905997">
          <w:marLeft w:val="0"/>
          <w:marRight w:val="0"/>
          <w:marTop w:val="0"/>
          <w:marBottom w:val="0"/>
          <w:divBdr>
            <w:top w:val="none" w:sz="0" w:space="0" w:color="auto"/>
            <w:left w:val="none" w:sz="0" w:space="0" w:color="auto"/>
            <w:bottom w:val="none" w:sz="0" w:space="0" w:color="auto"/>
            <w:right w:val="none" w:sz="0" w:space="0" w:color="auto"/>
          </w:divBdr>
        </w:div>
        <w:div w:id="48892450">
          <w:marLeft w:val="0"/>
          <w:marRight w:val="0"/>
          <w:marTop w:val="0"/>
          <w:marBottom w:val="0"/>
          <w:divBdr>
            <w:top w:val="none" w:sz="0" w:space="0" w:color="auto"/>
            <w:left w:val="none" w:sz="0" w:space="0" w:color="auto"/>
            <w:bottom w:val="none" w:sz="0" w:space="0" w:color="auto"/>
            <w:right w:val="none" w:sz="0" w:space="0" w:color="auto"/>
          </w:divBdr>
        </w:div>
        <w:div w:id="1207177132">
          <w:marLeft w:val="0"/>
          <w:marRight w:val="0"/>
          <w:marTop w:val="0"/>
          <w:marBottom w:val="0"/>
          <w:divBdr>
            <w:top w:val="none" w:sz="0" w:space="0" w:color="auto"/>
            <w:left w:val="none" w:sz="0" w:space="0" w:color="auto"/>
            <w:bottom w:val="none" w:sz="0" w:space="0" w:color="auto"/>
            <w:right w:val="none" w:sz="0" w:space="0" w:color="auto"/>
          </w:divBdr>
        </w:div>
        <w:div w:id="1293173314">
          <w:marLeft w:val="0"/>
          <w:marRight w:val="0"/>
          <w:marTop w:val="0"/>
          <w:marBottom w:val="0"/>
          <w:divBdr>
            <w:top w:val="none" w:sz="0" w:space="0" w:color="auto"/>
            <w:left w:val="none" w:sz="0" w:space="0" w:color="auto"/>
            <w:bottom w:val="none" w:sz="0" w:space="0" w:color="auto"/>
            <w:right w:val="none" w:sz="0" w:space="0" w:color="auto"/>
          </w:divBdr>
        </w:div>
        <w:div w:id="157187718">
          <w:marLeft w:val="0"/>
          <w:marRight w:val="0"/>
          <w:marTop w:val="0"/>
          <w:marBottom w:val="0"/>
          <w:divBdr>
            <w:top w:val="none" w:sz="0" w:space="0" w:color="auto"/>
            <w:left w:val="none" w:sz="0" w:space="0" w:color="auto"/>
            <w:bottom w:val="none" w:sz="0" w:space="0" w:color="auto"/>
            <w:right w:val="none" w:sz="0" w:space="0" w:color="auto"/>
          </w:divBdr>
        </w:div>
        <w:div w:id="2071613701">
          <w:marLeft w:val="0"/>
          <w:marRight w:val="0"/>
          <w:marTop w:val="0"/>
          <w:marBottom w:val="0"/>
          <w:divBdr>
            <w:top w:val="none" w:sz="0" w:space="0" w:color="auto"/>
            <w:left w:val="none" w:sz="0" w:space="0" w:color="auto"/>
            <w:bottom w:val="none" w:sz="0" w:space="0" w:color="auto"/>
            <w:right w:val="none" w:sz="0" w:space="0" w:color="auto"/>
          </w:divBdr>
        </w:div>
        <w:div w:id="1434402107">
          <w:marLeft w:val="0"/>
          <w:marRight w:val="0"/>
          <w:marTop w:val="0"/>
          <w:marBottom w:val="0"/>
          <w:divBdr>
            <w:top w:val="none" w:sz="0" w:space="0" w:color="auto"/>
            <w:left w:val="none" w:sz="0" w:space="0" w:color="auto"/>
            <w:bottom w:val="none" w:sz="0" w:space="0" w:color="auto"/>
            <w:right w:val="none" w:sz="0" w:space="0" w:color="auto"/>
          </w:divBdr>
        </w:div>
        <w:div w:id="170728027">
          <w:marLeft w:val="0"/>
          <w:marRight w:val="0"/>
          <w:marTop w:val="0"/>
          <w:marBottom w:val="0"/>
          <w:divBdr>
            <w:top w:val="none" w:sz="0" w:space="0" w:color="auto"/>
            <w:left w:val="none" w:sz="0" w:space="0" w:color="auto"/>
            <w:bottom w:val="none" w:sz="0" w:space="0" w:color="auto"/>
            <w:right w:val="none" w:sz="0" w:space="0" w:color="auto"/>
          </w:divBdr>
        </w:div>
      </w:divsChild>
    </w:div>
    <w:div w:id="525294450">
      <w:bodyDiv w:val="1"/>
      <w:marLeft w:val="0"/>
      <w:marRight w:val="0"/>
      <w:marTop w:val="0"/>
      <w:marBottom w:val="0"/>
      <w:divBdr>
        <w:top w:val="none" w:sz="0" w:space="0" w:color="auto"/>
        <w:left w:val="none" w:sz="0" w:space="0" w:color="auto"/>
        <w:bottom w:val="none" w:sz="0" w:space="0" w:color="auto"/>
        <w:right w:val="none" w:sz="0" w:space="0" w:color="auto"/>
      </w:divBdr>
      <w:divsChild>
        <w:div w:id="1742024354">
          <w:marLeft w:val="0"/>
          <w:marRight w:val="0"/>
          <w:marTop w:val="0"/>
          <w:marBottom w:val="0"/>
          <w:divBdr>
            <w:top w:val="none" w:sz="0" w:space="0" w:color="auto"/>
            <w:left w:val="none" w:sz="0" w:space="0" w:color="auto"/>
            <w:bottom w:val="none" w:sz="0" w:space="0" w:color="auto"/>
            <w:right w:val="none" w:sz="0" w:space="0" w:color="auto"/>
          </w:divBdr>
        </w:div>
        <w:div w:id="229847725">
          <w:marLeft w:val="0"/>
          <w:marRight w:val="0"/>
          <w:marTop w:val="0"/>
          <w:marBottom w:val="0"/>
          <w:divBdr>
            <w:top w:val="none" w:sz="0" w:space="0" w:color="auto"/>
            <w:left w:val="none" w:sz="0" w:space="0" w:color="auto"/>
            <w:bottom w:val="none" w:sz="0" w:space="0" w:color="auto"/>
            <w:right w:val="none" w:sz="0" w:space="0" w:color="auto"/>
          </w:divBdr>
        </w:div>
        <w:div w:id="606039139">
          <w:marLeft w:val="0"/>
          <w:marRight w:val="0"/>
          <w:marTop w:val="0"/>
          <w:marBottom w:val="0"/>
          <w:divBdr>
            <w:top w:val="none" w:sz="0" w:space="0" w:color="auto"/>
            <w:left w:val="none" w:sz="0" w:space="0" w:color="auto"/>
            <w:bottom w:val="none" w:sz="0" w:space="0" w:color="auto"/>
            <w:right w:val="none" w:sz="0" w:space="0" w:color="auto"/>
          </w:divBdr>
        </w:div>
        <w:div w:id="829367904">
          <w:marLeft w:val="0"/>
          <w:marRight w:val="0"/>
          <w:marTop w:val="0"/>
          <w:marBottom w:val="0"/>
          <w:divBdr>
            <w:top w:val="none" w:sz="0" w:space="0" w:color="auto"/>
            <w:left w:val="none" w:sz="0" w:space="0" w:color="auto"/>
            <w:bottom w:val="none" w:sz="0" w:space="0" w:color="auto"/>
            <w:right w:val="none" w:sz="0" w:space="0" w:color="auto"/>
          </w:divBdr>
        </w:div>
        <w:div w:id="1275553544">
          <w:marLeft w:val="0"/>
          <w:marRight w:val="0"/>
          <w:marTop w:val="0"/>
          <w:marBottom w:val="0"/>
          <w:divBdr>
            <w:top w:val="none" w:sz="0" w:space="0" w:color="auto"/>
            <w:left w:val="none" w:sz="0" w:space="0" w:color="auto"/>
            <w:bottom w:val="none" w:sz="0" w:space="0" w:color="auto"/>
            <w:right w:val="none" w:sz="0" w:space="0" w:color="auto"/>
          </w:divBdr>
        </w:div>
        <w:div w:id="966861937">
          <w:marLeft w:val="0"/>
          <w:marRight w:val="0"/>
          <w:marTop w:val="0"/>
          <w:marBottom w:val="0"/>
          <w:divBdr>
            <w:top w:val="none" w:sz="0" w:space="0" w:color="auto"/>
            <w:left w:val="none" w:sz="0" w:space="0" w:color="auto"/>
            <w:bottom w:val="none" w:sz="0" w:space="0" w:color="auto"/>
            <w:right w:val="none" w:sz="0" w:space="0" w:color="auto"/>
          </w:divBdr>
        </w:div>
      </w:divsChild>
    </w:div>
    <w:div w:id="554239854">
      <w:bodyDiv w:val="1"/>
      <w:marLeft w:val="0"/>
      <w:marRight w:val="0"/>
      <w:marTop w:val="0"/>
      <w:marBottom w:val="0"/>
      <w:divBdr>
        <w:top w:val="none" w:sz="0" w:space="0" w:color="auto"/>
        <w:left w:val="none" w:sz="0" w:space="0" w:color="auto"/>
        <w:bottom w:val="none" w:sz="0" w:space="0" w:color="auto"/>
        <w:right w:val="none" w:sz="0" w:space="0" w:color="auto"/>
      </w:divBdr>
      <w:divsChild>
        <w:div w:id="881674320">
          <w:marLeft w:val="0"/>
          <w:marRight w:val="0"/>
          <w:marTop w:val="0"/>
          <w:marBottom w:val="0"/>
          <w:divBdr>
            <w:top w:val="none" w:sz="0" w:space="0" w:color="auto"/>
            <w:left w:val="none" w:sz="0" w:space="0" w:color="auto"/>
            <w:bottom w:val="none" w:sz="0" w:space="0" w:color="auto"/>
            <w:right w:val="none" w:sz="0" w:space="0" w:color="auto"/>
          </w:divBdr>
        </w:div>
        <w:div w:id="1390766263">
          <w:marLeft w:val="0"/>
          <w:marRight w:val="0"/>
          <w:marTop w:val="0"/>
          <w:marBottom w:val="0"/>
          <w:divBdr>
            <w:top w:val="none" w:sz="0" w:space="0" w:color="auto"/>
            <w:left w:val="none" w:sz="0" w:space="0" w:color="auto"/>
            <w:bottom w:val="none" w:sz="0" w:space="0" w:color="auto"/>
            <w:right w:val="none" w:sz="0" w:space="0" w:color="auto"/>
          </w:divBdr>
        </w:div>
        <w:div w:id="1579824956">
          <w:marLeft w:val="0"/>
          <w:marRight w:val="0"/>
          <w:marTop w:val="0"/>
          <w:marBottom w:val="0"/>
          <w:divBdr>
            <w:top w:val="none" w:sz="0" w:space="0" w:color="auto"/>
            <w:left w:val="none" w:sz="0" w:space="0" w:color="auto"/>
            <w:bottom w:val="none" w:sz="0" w:space="0" w:color="auto"/>
            <w:right w:val="none" w:sz="0" w:space="0" w:color="auto"/>
          </w:divBdr>
        </w:div>
        <w:div w:id="2144611170">
          <w:marLeft w:val="0"/>
          <w:marRight w:val="0"/>
          <w:marTop w:val="0"/>
          <w:marBottom w:val="0"/>
          <w:divBdr>
            <w:top w:val="none" w:sz="0" w:space="0" w:color="auto"/>
            <w:left w:val="none" w:sz="0" w:space="0" w:color="auto"/>
            <w:bottom w:val="none" w:sz="0" w:space="0" w:color="auto"/>
            <w:right w:val="none" w:sz="0" w:space="0" w:color="auto"/>
          </w:divBdr>
        </w:div>
        <w:div w:id="1547258402">
          <w:marLeft w:val="0"/>
          <w:marRight w:val="0"/>
          <w:marTop w:val="0"/>
          <w:marBottom w:val="0"/>
          <w:divBdr>
            <w:top w:val="none" w:sz="0" w:space="0" w:color="auto"/>
            <w:left w:val="none" w:sz="0" w:space="0" w:color="auto"/>
            <w:bottom w:val="none" w:sz="0" w:space="0" w:color="auto"/>
            <w:right w:val="none" w:sz="0" w:space="0" w:color="auto"/>
          </w:divBdr>
        </w:div>
        <w:div w:id="229315012">
          <w:marLeft w:val="0"/>
          <w:marRight w:val="0"/>
          <w:marTop w:val="0"/>
          <w:marBottom w:val="0"/>
          <w:divBdr>
            <w:top w:val="none" w:sz="0" w:space="0" w:color="auto"/>
            <w:left w:val="none" w:sz="0" w:space="0" w:color="auto"/>
            <w:bottom w:val="none" w:sz="0" w:space="0" w:color="auto"/>
            <w:right w:val="none" w:sz="0" w:space="0" w:color="auto"/>
          </w:divBdr>
        </w:div>
        <w:div w:id="177281482">
          <w:marLeft w:val="0"/>
          <w:marRight w:val="0"/>
          <w:marTop w:val="0"/>
          <w:marBottom w:val="0"/>
          <w:divBdr>
            <w:top w:val="none" w:sz="0" w:space="0" w:color="auto"/>
            <w:left w:val="none" w:sz="0" w:space="0" w:color="auto"/>
            <w:bottom w:val="none" w:sz="0" w:space="0" w:color="auto"/>
            <w:right w:val="none" w:sz="0" w:space="0" w:color="auto"/>
          </w:divBdr>
        </w:div>
        <w:div w:id="1995839785">
          <w:marLeft w:val="0"/>
          <w:marRight w:val="0"/>
          <w:marTop w:val="0"/>
          <w:marBottom w:val="0"/>
          <w:divBdr>
            <w:top w:val="none" w:sz="0" w:space="0" w:color="auto"/>
            <w:left w:val="none" w:sz="0" w:space="0" w:color="auto"/>
            <w:bottom w:val="none" w:sz="0" w:space="0" w:color="auto"/>
            <w:right w:val="none" w:sz="0" w:space="0" w:color="auto"/>
          </w:divBdr>
        </w:div>
        <w:div w:id="1261570788">
          <w:marLeft w:val="0"/>
          <w:marRight w:val="0"/>
          <w:marTop w:val="0"/>
          <w:marBottom w:val="0"/>
          <w:divBdr>
            <w:top w:val="none" w:sz="0" w:space="0" w:color="auto"/>
            <w:left w:val="none" w:sz="0" w:space="0" w:color="auto"/>
            <w:bottom w:val="none" w:sz="0" w:space="0" w:color="auto"/>
            <w:right w:val="none" w:sz="0" w:space="0" w:color="auto"/>
          </w:divBdr>
        </w:div>
        <w:div w:id="1689484618">
          <w:marLeft w:val="0"/>
          <w:marRight w:val="0"/>
          <w:marTop w:val="0"/>
          <w:marBottom w:val="0"/>
          <w:divBdr>
            <w:top w:val="none" w:sz="0" w:space="0" w:color="auto"/>
            <w:left w:val="none" w:sz="0" w:space="0" w:color="auto"/>
            <w:bottom w:val="none" w:sz="0" w:space="0" w:color="auto"/>
            <w:right w:val="none" w:sz="0" w:space="0" w:color="auto"/>
          </w:divBdr>
        </w:div>
      </w:divsChild>
    </w:div>
    <w:div w:id="555047906">
      <w:bodyDiv w:val="1"/>
      <w:marLeft w:val="0"/>
      <w:marRight w:val="0"/>
      <w:marTop w:val="0"/>
      <w:marBottom w:val="0"/>
      <w:divBdr>
        <w:top w:val="none" w:sz="0" w:space="0" w:color="auto"/>
        <w:left w:val="none" w:sz="0" w:space="0" w:color="auto"/>
        <w:bottom w:val="none" w:sz="0" w:space="0" w:color="auto"/>
        <w:right w:val="none" w:sz="0" w:space="0" w:color="auto"/>
      </w:divBdr>
      <w:divsChild>
        <w:div w:id="1617788637">
          <w:marLeft w:val="0"/>
          <w:marRight w:val="0"/>
          <w:marTop w:val="0"/>
          <w:marBottom w:val="0"/>
          <w:divBdr>
            <w:top w:val="none" w:sz="0" w:space="0" w:color="auto"/>
            <w:left w:val="none" w:sz="0" w:space="0" w:color="auto"/>
            <w:bottom w:val="none" w:sz="0" w:space="0" w:color="auto"/>
            <w:right w:val="none" w:sz="0" w:space="0" w:color="auto"/>
          </w:divBdr>
        </w:div>
        <w:div w:id="511188156">
          <w:marLeft w:val="0"/>
          <w:marRight w:val="0"/>
          <w:marTop w:val="0"/>
          <w:marBottom w:val="0"/>
          <w:divBdr>
            <w:top w:val="none" w:sz="0" w:space="0" w:color="auto"/>
            <w:left w:val="none" w:sz="0" w:space="0" w:color="auto"/>
            <w:bottom w:val="none" w:sz="0" w:space="0" w:color="auto"/>
            <w:right w:val="none" w:sz="0" w:space="0" w:color="auto"/>
          </w:divBdr>
        </w:div>
        <w:div w:id="1926643811">
          <w:marLeft w:val="0"/>
          <w:marRight w:val="0"/>
          <w:marTop w:val="0"/>
          <w:marBottom w:val="0"/>
          <w:divBdr>
            <w:top w:val="none" w:sz="0" w:space="0" w:color="auto"/>
            <w:left w:val="none" w:sz="0" w:space="0" w:color="auto"/>
            <w:bottom w:val="none" w:sz="0" w:space="0" w:color="auto"/>
            <w:right w:val="none" w:sz="0" w:space="0" w:color="auto"/>
          </w:divBdr>
        </w:div>
        <w:div w:id="804272368">
          <w:marLeft w:val="0"/>
          <w:marRight w:val="0"/>
          <w:marTop w:val="0"/>
          <w:marBottom w:val="0"/>
          <w:divBdr>
            <w:top w:val="none" w:sz="0" w:space="0" w:color="auto"/>
            <w:left w:val="none" w:sz="0" w:space="0" w:color="auto"/>
            <w:bottom w:val="none" w:sz="0" w:space="0" w:color="auto"/>
            <w:right w:val="none" w:sz="0" w:space="0" w:color="auto"/>
          </w:divBdr>
        </w:div>
        <w:div w:id="1686665406">
          <w:marLeft w:val="0"/>
          <w:marRight w:val="0"/>
          <w:marTop w:val="0"/>
          <w:marBottom w:val="0"/>
          <w:divBdr>
            <w:top w:val="none" w:sz="0" w:space="0" w:color="auto"/>
            <w:left w:val="none" w:sz="0" w:space="0" w:color="auto"/>
            <w:bottom w:val="none" w:sz="0" w:space="0" w:color="auto"/>
            <w:right w:val="none" w:sz="0" w:space="0" w:color="auto"/>
          </w:divBdr>
        </w:div>
        <w:div w:id="726296400">
          <w:marLeft w:val="0"/>
          <w:marRight w:val="0"/>
          <w:marTop w:val="0"/>
          <w:marBottom w:val="0"/>
          <w:divBdr>
            <w:top w:val="none" w:sz="0" w:space="0" w:color="auto"/>
            <w:left w:val="none" w:sz="0" w:space="0" w:color="auto"/>
            <w:bottom w:val="none" w:sz="0" w:space="0" w:color="auto"/>
            <w:right w:val="none" w:sz="0" w:space="0" w:color="auto"/>
          </w:divBdr>
        </w:div>
      </w:divsChild>
    </w:div>
    <w:div w:id="569077461">
      <w:bodyDiv w:val="1"/>
      <w:marLeft w:val="0"/>
      <w:marRight w:val="0"/>
      <w:marTop w:val="0"/>
      <w:marBottom w:val="0"/>
      <w:divBdr>
        <w:top w:val="none" w:sz="0" w:space="0" w:color="auto"/>
        <w:left w:val="none" w:sz="0" w:space="0" w:color="auto"/>
        <w:bottom w:val="none" w:sz="0" w:space="0" w:color="auto"/>
        <w:right w:val="none" w:sz="0" w:space="0" w:color="auto"/>
      </w:divBdr>
      <w:divsChild>
        <w:div w:id="2039743271">
          <w:marLeft w:val="0"/>
          <w:marRight w:val="0"/>
          <w:marTop w:val="0"/>
          <w:marBottom w:val="0"/>
          <w:divBdr>
            <w:top w:val="none" w:sz="0" w:space="0" w:color="auto"/>
            <w:left w:val="none" w:sz="0" w:space="0" w:color="auto"/>
            <w:bottom w:val="none" w:sz="0" w:space="0" w:color="auto"/>
            <w:right w:val="none" w:sz="0" w:space="0" w:color="auto"/>
          </w:divBdr>
        </w:div>
        <w:div w:id="178665299">
          <w:marLeft w:val="0"/>
          <w:marRight w:val="0"/>
          <w:marTop w:val="0"/>
          <w:marBottom w:val="0"/>
          <w:divBdr>
            <w:top w:val="none" w:sz="0" w:space="0" w:color="auto"/>
            <w:left w:val="none" w:sz="0" w:space="0" w:color="auto"/>
            <w:bottom w:val="none" w:sz="0" w:space="0" w:color="auto"/>
            <w:right w:val="none" w:sz="0" w:space="0" w:color="auto"/>
          </w:divBdr>
        </w:div>
        <w:div w:id="1984430495">
          <w:marLeft w:val="0"/>
          <w:marRight w:val="0"/>
          <w:marTop w:val="0"/>
          <w:marBottom w:val="0"/>
          <w:divBdr>
            <w:top w:val="none" w:sz="0" w:space="0" w:color="auto"/>
            <w:left w:val="none" w:sz="0" w:space="0" w:color="auto"/>
            <w:bottom w:val="none" w:sz="0" w:space="0" w:color="auto"/>
            <w:right w:val="none" w:sz="0" w:space="0" w:color="auto"/>
          </w:divBdr>
        </w:div>
        <w:div w:id="1257246481">
          <w:marLeft w:val="0"/>
          <w:marRight w:val="0"/>
          <w:marTop w:val="0"/>
          <w:marBottom w:val="0"/>
          <w:divBdr>
            <w:top w:val="none" w:sz="0" w:space="0" w:color="auto"/>
            <w:left w:val="none" w:sz="0" w:space="0" w:color="auto"/>
            <w:bottom w:val="none" w:sz="0" w:space="0" w:color="auto"/>
            <w:right w:val="none" w:sz="0" w:space="0" w:color="auto"/>
          </w:divBdr>
        </w:div>
        <w:div w:id="136801501">
          <w:marLeft w:val="0"/>
          <w:marRight w:val="0"/>
          <w:marTop w:val="0"/>
          <w:marBottom w:val="0"/>
          <w:divBdr>
            <w:top w:val="none" w:sz="0" w:space="0" w:color="auto"/>
            <w:left w:val="none" w:sz="0" w:space="0" w:color="auto"/>
            <w:bottom w:val="none" w:sz="0" w:space="0" w:color="auto"/>
            <w:right w:val="none" w:sz="0" w:space="0" w:color="auto"/>
          </w:divBdr>
        </w:div>
        <w:div w:id="2048525676">
          <w:marLeft w:val="0"/>
          <w:marRight w:val="0"/>
          <w:marTop w:val="0"/>
          <w:marBottom w:val="0"/>
          <w:divBdr>
            <w:top w:val="none" w:sz="0" w:space="0" w:color="auto"/>
            <w:left w:val="none" w:sz="0" w:space="0" w:color="auto"/>
            <w:bottom w:val="none" w:sz="0" w:space="0" w:color="auto"/>
            <w:right w:val="none" w:sz="0" w:space="0" w:color="auto"/>
          </w:divBdr>
        </w:div>
        <w:div w:id="124665107">
          <w:marLeft w:val="0"/>
          <w:marRight w:val="0"/>
          <w:marTop w:val="0"/>
          <w:marBottom w:val="0"/>
          <w:divBdr>
            <w:top w:val="none" w:sz="0" w:space="0" w:color="auto"/>
            <w:left w:val="none" w:sz="0" w:space="0" w:color="auto"/>
            <w:bottom w:val="none" w:sz="0" w:space="0" w:color="auto"/>
            <w:right w:val="none" w:sz="0" w:space="0" w:color="auto"/>
          </w:divBdr>
        </w:div>
      </w:divsChild>
    </w:div>
    <w:div w:id="570388044">
      <w:bodyDiv w:val="1"/>
      <w:marLeft w:val="0"/>
      <w:marRight w:val="0"/>
      <w:marTop w:val="0"/>
      <w:marBottom w:val="0"/>
      <w:divBdr>
        <w:top w:val="none" w:sz="0" w:space="0" w:color="auto"/>
        <w:left w:val="none" w:sz="0" w:space="0" w:color="auto"/>
        <w:bottom w:val="none" w:sz="0" w:space="0" w:color="auto"/>
        <w:right w:val="none" w:sz="0" w:space="0" w:color="auto"/>
      </w:divBdr>
      <w:divsChild>
        <w:div w:id="330566182">
          <w:marLeft w:val="0"/>
          <w:marRight w:val="0"/>
          <w:marTop w:val="0"/>
          <w:marBottom w:val="0"/>
          <w:divBdr>
            <w:top w:val="none" w:sz="0" w:space="0" w:color="auto"/>
            <w:left w:val="none" w:sz="0" w:space="0" w:color="auto"/>
            <w:bottom w:val="none" w:sz="0" w:space="0" w:color="auto"/>
            <w:right w:val="none" w:sz="0" w:space="0" w:color="auto"/>
          </w:divBdr>
        </w:div>
        <w:div w:id="1362706621">
          <w:marLeft w:val="0"/>
          <w:marRight w:val="0"/>
          <w:marTop w:val="0"/>
          <w:marBottom w:val="0"/>
          <w:divBdr>
            <w:top w:val="none" w:sz="0" w:space="0" w:color="auto"/>
            <w:left w:val="none" w:sz="0" w:space="0" w:color="auto"/>
            <w:bottom w:val="none" w:sz="0" w:space="0" w:color="auto"/>
            <w:right w:val="none" w:sz="0" w:space="0" w:color="auto"/>
          </w:divBdr>
        </w:div>
      </w:divsChild>
    </w:div>
    <w:div w:id="577521501">
      <w:bodyDiv w:val="1"/>
      <w:marLeft w:val="0"/>
      <w:marRight w:val="0"/>
      <w:marTop w:val="0"/>
      <w:marBottom w:val="0"/>
      <w:divBdr>
        <w:top w:val="none" w:sz="0" w:space="0" w:color="auto"/>
        <w:left w:val="none" w:sz="0" w:space="0" w:color="auto"/>
        <w:bottom w:val="none" w:sz="0" w:space="0" w:color="auto"/>
        <w:right w:val="none" w:sz="0" w:space="0" w:color="auto"/>
      </w:divBdr>
    </w:div>
    <w:div w:id="630865144">
      <w:bodyDiv w:val="1"/>
      <w:marLeft w:val="0"/>
      <w:marRight w:val="0"/>
      <w:marTop w:val="0"/>
      <w:marBottom w:val="0"/>
      <w:divBdr>
        <w:top w:val="none" w:sz="0" w:space="0" w:color="auto"/>
        <w:left w:val="none" w:sz="0" w:space="0" w:color="auto"/>
        <w:bottom w:val="none" w:sz="0" w:space="0" w:color="auto"/>
        <w:right w:val="none" w:sz="0" w:space="0" w:color="auto"/>
      </w:divBdr>
      <w:divsChild>
        <w:div w:id="997420630">
          <w:marLeft w:val="0"/>
          <w:marRight w:val="0"/>
          <w:marTop w:val="0"/>
          <w:marBottom w:val="0"/>
          <w:divBdr>
            <w:top w:val="none" w:sz="0" w:space="0" w:color="auto"/>
            <w:left w:val="none" w:sz="0" w:space="0" w:color="auto"/>
            <w:bottom w:val="none" w:sz="0" w:space="0" w:color="auto"/>
            <w:right w:val="none" w:sz="0" w:space="0" w:color="auto"/>
          </w:divBdr>
        </w:div>
        <w:div w:id="303003097">
          <w:marLeft w:val="0"/>
          <w:marRight w:val="0"/>
          <w:marTop w:val="0"/>
          <w:marBottom w:val="0"/>
          <w:divBdr>
            <w:top w:val="none" w:sz="0" w:space="0" w:color="auto"/>
            <w:left w:val="none" w:sz="0" w:space="0" w:color="auto"/>
            <w:bottom w:val="none" w:sz="0" w:space="0" w:color="auto"/>
            <w:right w:val="none" w:sz="0" w:space="0" w:color="auto"/>
          </w:divBdr>
        </w:div>
      </w:divsChild>
    </w:div>
    <w:div w:id="731005826">
      <w:bodyDiv w:val="1"/>
      <w:marLeft w:val="0"/>
      <w:marRight w:val="0"/>
      <w:marTop w:val="0"/>
      <w:marBottom w:val="0"/>
      <w:divBdr>
        <w:top w:val="none" w:sz="0" w:space="0" w:color="auto"/>
        <w:left w:val="none" w:sz="0" w:space="0" w:color="auto"/>
        <w:bottom w:val="none" w:sz="0" w:space="0" w:color="auto"/>
        <w:right w:val="none" w:sz="0" w:space="0" w:color="auto"/>
      </w:divBdr>
      <w:divsChild>
        <w:div w:id="1646662575">
          <w:marLeft w:val="0"/>
          <w:marRight w:val="0"/>
          <w:marTop w:val="0"/>
          <w:marBottom w:val="0"/>
          <w:divBdr>
            <w:top w:val="none" w:sz="0" w:space="0" w:color="auto"/>
            <w:left w:val="none" w:sz="0" w:space="0" w:color="auto"/>
            <w:bottom w:val="none" w:sz="0" w:space="0" w:color="auto"/>
            <w:right w:val="none" w:sz="0" w:space="0" w:color="auto"/>
          </w:divBdr>
        </w:div>
        <w:div w:id="908224498">
          <w:marLeft w:val="0"/>
          <w:marRight w:val="0"/>
          <w:marTop w:val="0"/>
          <w:marBottom w:val="0"/>
          <w:divBdr>
            <w:top w:val="none" w:sz="0" w:space="0" w:color="auto"/>
            <w:left w:val="none" w:sz="0" w:space="0" w:color="auto"/>
            <w:bottom w:val="none" w:sz="0" w:space="0" w:color="auto"/>
            <w:right w:val="none" w:sz="0" w:space="0" w:color="auto"/>
          </w:divBdr>
        </w:div>
        <w:div w:id="1384408804">
          <w:marLeft w:val="0"/>
          <w:marRight w:val="0"/>
          <w:marTop w:val="0"/>
          <w:marBottom w:val="0"/>
          <w:divBdr>
            <w:top w:val="none" w:sz="0" w:space="0" w:color="auto"/>
            <w:left w:val="none" w:sz="0" w:space="0" w:color="auto"/>
            <w:bottom w:val="none" w:sz="0" w:space="0" w:color="auto"/>
            <w:right w:val="none" w:sz="0" w:space="0" w:color="auto"/>
          </w:divBdr>
        </w:div>
        <w:div w:id="1683776139">
          <w:marLeft w:val="0"/>
          <w:marRight w:val="0"/>
          <w:marTop w:val="0"/>
          <w:marBottom w:val="0"/>
          <w:divBdr>
            <w:top w:val="none" w:sz="0" w:space="0" w:color="auto"/>
            <w:left w:val="none" w:sz="0" w:space="0" w:color="auto"/>
            <w:bottom w:val="none" w:sz="0" w:space="0" w:color="auto"/>
            <w:right w:val="none" w:sz="0" w:space="0" w:color="auto"/>
          </w:divBdr>
        </w:div>
        <w:div w:id="237910431">
          <w:marLeft w:val="0"/>
          <w:marRight w:val="0"/>
          <w:marTop w:val="0"/>
          <w:marBottom w:val="0"/>
          <w:divBdr>
            <w:top w:val="none" w:sz="0" w:space="0" w:color="auto"/>
            <w:left w:val="none" w:sz="0" w:space="0" w:color="auto"/>
            <w:bottom w:val="none" w:sz="0" w:space="0" w:color="auto"/>
            <w:right w:val="none" w:sz="0" w:space="0" w:color="auto"/>
          </w:divBdr>
        </w:div>
        <w:div w:id="661354424">
          <w:marLeft w:val="0"/>
          <w:marRight w:val="0"/>
          <w:marTop w:val="0"/>
          <w:marBottom w:val="0"/>
          <w:divBdr>
            <w:top w:val="none" w:sz="0" w:space="0" w:color="auto"/>
            <w:left w:val="none" w:sz="0" w:space="0" w:color="auto"/>
            <w:bottom w:val="none" w:sz="0" w:space="0" w:color="auto"/>
            <w:right w:val="none" w:sz="0" w:space="0" w:color="auto"/>
          </w:divBdr>
        </w:div>
        <w:div w:id="2119327429">
          <w:marLeft w:val="0"/>
          <w:marRight w:val="0"/>
          <w:marTop w:val="0"/>
          <w:marBottom w:val="0"/>
          <w:divBdr>
            <w:top w:val="none" w:sz="0" w:space="0" w:color="auto"/>
            <w:left w:val="none" w:sz="0" w:space="0" w:color="auto"/>
            <w:bottom w:val="none" w:sz="0" w:space="0" w:color="auto"/>
            <w:right w:val="none" w:sz="0" w:space="0" w:color="auto"/>
          </w:divBdr>
        </w:div>
        <w:div w:id="1067458637">
          <w:marLeft w:val="0"/>
          <w:marRight w:val="0"/>
          <w:marTop w:val="0"/>
          <w:marBottom w:val="0"/>
          <w:divBdr>
            <w:top w:val="none" w:sz="0" w:space="0" w:color="auto"/>
            <w:left w:val="none" w:sz="0" w:space="0" w:color="auto"/>
            <w:bottom w:val="none" w:sz="0" w:space="0" w:color="auto"/>
            <w:right w:val="none" w:sz="0" w:space="0" w:color="auto"/>
          </w:divBdr>
        </w:div>
        <w:div w:id="732777346">
          <w:marLeft w:val="0"/>
          <w:marRight w:val="0"/>
          <w:marTop w:val="0"/>
          <w:marBottom w:val="0"/>
          <w:divBdr>
            <w:top w:val="none" w:sz="0" w:space="0" w:color="auto"/>
            <w:left w:val="none" w:sz="0" w:space="0" w:color="auto"/>
            <w:bottom w:val="none" w:sz="0" w:space="0" w:color="auto"/>
            <w:right w:val="none" w:sz="0" w:space="0" w:color="auto"/>
          </w:divBdr>
        </w:div>
        <w:div w:id="1237209547">
          <w:marLeft w:val="0"/>
          <w:marRight w:val="0"/>
          <w:marTop w:val="0"/>
          <w:marBottom w:val="0"/>
          <w:divBdr>
            <w:top w:val="none" w:sz="0" w:space="0" w:color="auto"/>
            <w:left w:val="none" w:sz="0" w:space="0" w:color="auto"/>
            <w:bottom w:val="none" w:sz="0" w:space="0" w:color="auto"/>
            <w:right w:val="none" w:sz="0" w:space="0" w:color="auto"/>
          </w:divBdr>
        </w:div>
        <w:div w:id="68890634">
          <w:marLeft w:val="0"/>
          <w:marRight w:val="0"/>
          <w:marTop w:val="0"/>
          <w:marBottom w:val="0"/>
          <w:divBdr>
            <w:top w:val="none" w:sz="0" w:space="0" w:color="auto"/>
            <w:left w:val="none" w:sz="0" w:space="0" w:color="auto"/>
            <w:bottom w:val="none" w:sz="0" w:space="0" w:color="auto"/>
            <w:right w:val="none" w:sz="0" w:space="0" w:color="auto"/>
          </w:divBdr>
        </w:div>
        <w:div w:id="101727298">
          <w:marLeft w:val="0"/>
          <w:marRight w:val="0"/>
          <w:marTop w:val="0"/>
          <w:marBottom w:val="0"/>
          <w:divBdr>
            <w:top w:val="none" w:sz="0" w:space="0" w:color="auto"/>
            <w:left w:val="none" w:sz="0" w:space="0" w:color="auto"/>
            <w:bottom w:val="none" w:sz="0" w:space="0" w:color="auto"/>
            <w:right w:val="none" w:sz="0" w:space="0" w:color="auto"/>
          </w:divBdr>
        </w:div>
        <w:div w:id="1170368078">
          <w:marLeft w:val="0"/>
          <w:marRight w:val="0"/>
          <w:marTop w:val="0"/>
          <w:marBottom w:val="0"/>
          <w:divBdr>
            <w:top w:val="none" w:sz="0" w:space="0" w:color="auto"/>
            <w:left w:val="none" w:sz="0" w:space="0" w:color="auto"/>
            <w:bottom w:val="none" w:sz="0" w:space="0" w:color="auto"/>
            <w:right w:val="none" w:sz="0" w:space="0" w:color="auto"/>
          </w:divBdr>
        </w:div>
        <w:div w:id="1461609992">
          <w:marLeft w:val="0"/>
          <w:marRight w:val="0"/>
          <w:marTop w:val="0"/>
          <w:marBottom w:val="0"/>
          <w:divBdr>
            <w:top w:val="none" w:sz="0" w:space="0" w:color="auto"/>
            <w:left w:val="none" w:sz="0" w:space="0" w:color="auto"/>
            <w:bottom w:val="none" w:sz="0" w:space="0" w:color="auto"/>
            <w:right w:val="none" w:sz="0" w:space="0" w:color="auto"/>
          </w:divBdr>
        </w:div>
        <w:div w:id="1998264063">
          <w:marLeft w:val="0"/>
          <w:marRight w:val="0"/>
          <w:marTop w:val="0"/>
          <w:marBottom w:val="0"/>
          <w:divBdr>
            <w:top w:val="none" w:sz="0" w:space="0" w:color="auto"/>
            <w:left w:val="none" w:sz="0" w:space="0" w:color="auto"/>
            <w:bottom w:val="none" w:sz="0" w:space="0" w:color="auto"/>
            <w:right w:val="none" w:sz="0" w:space="0" w:color="auto"/>
          </w:divBdr>
        </w:div>
        <w:div w:id="1211263953">
          <w:marLeft w:val="0"/>
          <w:marRight w:val="0"/>
          <w:marTop w:val="0"/>
          <w:marBottom w:val="0"/>
          <w:divBdr>
            <w:top w:val="none" w:sz="0" w:space="0" w:color="auto"/>
            <w:left w:val="none" w:sz="0" w:space="0" w:color="auto"/>
            <w:bottom w:val="none" w:sz="0" w:space="0" w:color="auto"/>
            <w:right w:val="none" w:sz="0" w:space="0" w:color="auto"/>
          </w:divBdr>
        </w:div>
        <w:div w:id="1374502063">
          <w:marLeft w:val="0"/>
          <w:marRight w:val="0"/>
          <w:marTop w:val="0"/>
          <w:marBottom w:val="0"/>
          <w:divBdr>
            <w:top w:val="none" w:sz="0" w:space="0" w:color="auto"/>
            <w:left w:val="none" w:sz="0" w:space="0" w:color="auto"/>
            <w:bottom w:val="none" w:sz="0" w:space="0" w:color="auto"/>
            <w:right w:val="none" w:sz="0" w:space="0" w:color="auto"/>
          </w:divBdr>
        </w:div>
        <w:div w:id="218321117">
          <w:marLeft w:val="0"/>
          <w:marRight w:val="0"/>
          <w:marTop w:val="0"/>
          <w:marBottom w:val="0"/>
          <w:divBdr>
            <w:top w:val="none" w:sz="0" w:space="0" w:color="auto"/>
            <w:left w:val="none" w:sz="0" w:space="0" w:color="auto"/>
            <w:bottom w:val="none" w:sz="0" w:space="0" w:color="auto"/>
            <w:right w:val="none" w:sz="0" w:space="0" w:color="auto"/>
          </w:divBdr>
        </w:div>
        <w:div w:id="1405953598">
          <w:marLeft w:val="0"/>
          <w:marRight w:val="0"/>
          <w:marTop w:val="0"/>
          <w:marBottom w:val="0"/>
          <w:divBdr>
            <w:top w:val="none" w:sz="0" w:space="0" w:color="auto"/>
            <w:left w:val="none" w:sz="0" w:space="0" w:color="auto"/>
            <w:bottom w:val="none" w:sz="0" w:space="0" w:color="auto"/>
            <w:right w:val="none" w:sz="0" w:space="0" w:color="auto"/>
          </w:divBdr>
        </w:div>
        <w:div w:id="433719432">
          <w:marLeft w:val="0"/>
          <w:marRight w:val="0"/>
          <w:marTop w:val="0"/>
          <w:marBottom w:val="0"/>
          <w:divBdr>
            <w:top w:val="none" w:sz="0" w:space="0" w:color="auto"/>
            <w:left w:val="none" w:sz="0" w:space="0" w:color="auto"/>
            <w:bottom w:val="none" w:sz="0" w:space="0" w:color="auto"/>
            <w:right w:val="none" w:sz="0" w:space="0" w:color="auto"/>
          </w:divBdr>
        </w:div>
        <w:div w:id="1447000924">
          <w:marLeft w:val="0"/>
          <w:marRight w:val="0"/>
          <w:marTop w:val="0"/>
          <w:marBottom w:val="0"/>
          <w:divBdr>
            <w:top w:val="none" w:sz="0" w:space="0" w:color="auto"/>
            <w:left w:val="none" w:sz="0" w:space="0" w:color="auto"/>
            <w:bottom w:val="none" w:sz="0" w:space="0" w:color="auto"/>
            <w:right w:val="none" w:sz="0" w:space="0" w:color="auto"/>
          </w:divBdr>
        </w:div>
        <w:div w:id="767694181">
          <w:marLeft w:val="0"/>
          <w:marRight w:val="0"/>
          <w:marTop w:val="0"/>
          <w:marBottom w:val="0"/>
          <w:divBdr>
            <w:top w:val="none" w:sz="0" w:space="0" w:color="auto"/>
            <w:left w:val="none" w:sz="0" w:space="0" w:color="auto"/>
            <w:bottom w:val="none" w:sz="0" w:space="0" w:color="auto"/>
            <w:right w:val="none" w:sz="0" w:space="0" w:color="auto"/>
          </w:divBdr>
        </w:div>
        <w:div w:id="1329792337">
          <w:marLeft w:val="0"/>
          <w:marRight w:val="0"/>
          <w:marTop w:val="0"/>
          <w:marBottom w:val="0"/>
          <w:divBdr>
            <w:top w:val="none" w:sz="0" w:space="0" w:color="auto"/>
            <w:left w:val="none" w:sz="0" w:space="0" w:color="auto"/>
            <w:bottom w:val="none" w:sz="0" w:space="0" w:color="auto"/>
            <w:right w:val="none" w:sz="0" w:space="0" w:color="auto"/>
          </w:divBdr>
        </w:div>
        <w:div w:id="1979803102">
          <w:marLeft w:val="0"/>
          <w:marRight w:val="0"/>
          <w:marTop w:val="0"/>
          <w:marBottom w:val="0"/>
          <w:divBdr>
            <w:top w:val="none" w:sz="0" w:space="0" w:color="auto"/>
            <w:left w:val="none" w:sz="0" w:space="0" w:color="auto"/>
            <w:bottom w:val="none" w:sz="0" w:space="0" w:color="auto"/>
            <w:right w:val="none" w:sz="0" w:space="0" w:color="auto"/>
          </w:divBdr>
        </w:div>
        <w:div w:id="301740570">
          <w:marLeft w:val="0"/>
          <w:marRight w:val="0"/>
          <w:marTop w:val="0"/>
          <w:marBottom w:val="0"/>
          <w:divBdr>
            <w:top w:val="none" w:sz="0" w:space="0" w:color="auto"/>
            <w:left w:val="none" w:sz="0" w:space="0" w:color="auto"/>
            <w:bottom w:val="none" w:sz="0" w:space="0" w:color="auto"/>
            <w:right w:val="none" w:sz="0" w:space="0" w:color="auto"/>
          </w:divBdr>
        </w:div>
      </w:divsChild>
    </w:div>
    <w:div w:id="785808994">
      <w:bodyDiv w:val="1"/>
      <w:marLeft w:val="0"/>
      <w:marRight w:val="0"/>
      <w:marTop w:val="0"/>
      <w:marBottom w:val="0"/>
      <w:divBdr>
        <w:top w:val="none" w:sz="0" w:space="0" w:color="auto"/>
        <w:left w:val="none" w:sz="0" w:space="0" w:color="auto"/>
        <w:bottom w:val="none" w:sz="0" w:space="0" w:color="auto"/>
        <w:right w:val="none" w:sz="0" w:space="0" w:color="auto"/>
      </w:divBdr>
      <w:divsChild>
        <w:div w:id="863396724">
          <w:marLeft w:val="0"/>
          <w:marRight w:val="0"/>
          <w:marTop w:val="0"/>
          <w:marBottom w:val="0"/>
          <w:divBdr>
            <w:top w:val="none" w:sz="0" w:space="0" w:color="auto"/>
            <w:left w:val="none" w:sz="0" w:space="0" w:color="auto"/>
            <w:bottom w:val="none" w:sz="0" w:space="0" w:color="auto"/>
            <w:right w:val="none" w:sz="0" w:space="0" w:color="auto"/>
          </w:divBdr>
        </w:div>
        <w:div w:id="91434032">
          <w:marLeft w:val="0"/>
          <w:marRight w:val="0"/>
          <w:marTop w:val="0"/>
          <w:marBottom w:val="0"/>
          <w:divBdr>
            <w:top w:val="none" w:sz="0" w:space="0" w:color="auto"/>
            <w:left w:val="none" w:sz="0" w:space="0" w:color="auto"/>
            <w:bottom w:val="none" w:sz="0" w:space="0" w:color="auto"/>
            <w:right w:val="none" w:sz="0" w:space="0" w:color="auto"/>
          </w:divBdr>
        </w:div>
        <w:div w:id="1357343599">
          <w:marLeft w:val="0"/>
          <w:marRight w:val="0"/>
          <w:marTop w:val="0"/>
          <w:marBottom w:val="0"/>
          <w:divBdr>
            <w:top w:val="none" w:sz="0" w:space="0" w:color="auto"/>
            <w:left w:val="none" w:sz="0" w:space="0" w:color="auto"/>
            <w:bottom w:val="none" w:sz="0" w:space="0" w:color="auto"/>
            <w:right w:val="none" w:sz="0" w:space="0" w:color="auto"/>
          </w:divBdr>
        </w:div>
        <w:div w:id="648746336">
          <w:marLeft w:val="0"/>
          <w:marRight w:val="0"/>
          <w:marTop w:val="0"/>
          <w:marBottom w:val="0"/>
          <w:divBdr>
            <w:top w:val="none" w:sz="0" w:space="0" w:color="auto"/>
            <w:left w:val="none" w:sz="0" w:space="0" w:color="auto"/>
            <w:bottom w:val="none" w:sz="0" w:space="0" w:color="auto"/>
            <w:right w:val="none" w:sz="0" w:space="0" w:color="auto"/>
          </w:divBdr>
        </w:div>
        <w:div w:id="400687372">
          <w:marLeft w:val="0"/>
          <w:marRight w:val="0"/>
          <w:marTop w:val="0"/>
          <w:marBottom w:val="0"/>
          <w:divBdr>
            <w:top w:val="none" w:sz="0" w:space="0" w:color="auto"/>
            <w:left w:val="none" w:sz="0" w:space="0" w:color="auto"/>
            <w:bottom w:val="none" w:sz="0" w:space="0" w:color="auto"/>
            <w:right w:val="none" w:sz="0" w:space="0" w:color="auto"/>
          </w:divBdr>
        </w:div>
      </w:divsChild>
    </w:div>
    <w:div w:id="801583503">
      <w:bodyDiv w:val="1"/>
      <w:marLeft w:val="0"/>
      <w:marRight w:val="0"/>
      <w:marTop w:val="0"/>
      <w:marBottom w:val="0"/>
      <w:divBdr>
        <w:top w:val="none" w:sz="0" w:space="0" w:color="auto"/>
        <w:left w:val="none" w:sz="0" w:space="0" w:color="auto"/>
        <w:bottom w:val="none" w:sz="0" w:space="0" w:color="auto"/>
        <w:right w:val="none" w:sz="0" w:space="0" w:color="auto"/>
      </w:divBdr>
    </w:div>
    <w:div w:id="908226330">
      <w:bodyDiv w:val="1"/>
      <w:marLeft w:val="0"/>
      <w:marRight w:val="0"/>
      <w:marTop w:val="0"/>
      <w:marBottom w:val="0"/>
      <w:divBdr>
        <w:top w:val="none" w:sz="0" w:space="0" w:color="auto"/>
        <w:left w:val="none" w:sz="0" w:space="0" w:color="auto"/>
        <w:bottom w:val="none" w:sz="0" w:space="0" w:color="auto"/>
        <w:right w:val="none" w:sz="0" w:space="0" w:color="auto"/>
      </w:divBdr>
      <w:divsChild>
        <w:div w:id="509955776">
          <w:marLeft w:val="0"/>
          <w:marRight w:val="0"/>
          <w:marTop w:val="0"/>
          <w:marBottom w:val="0"/>
          <w:divBdr>
            <w:top w:val="none" w:sz="0" w:space="0" w:color="auto"/>
            <w:left w:val="none" w:sz="0" w:space="0" w:color="auto"/>
            <w:bottom w:val="none" w:sz="0" w:space="0" w:color="auto"/>
            <w:right w:val="none" w:sz="0" w:space="0" w:color="auto"/>
          </w:divBdr>
        </w:div>
        <w:div w:id="948896354">
          <w:marLeft w:val="0"/>
          <w:marRight w:val="0"/>
          <w:marTop w:val="0"/>
          <w:marBottom w:val="0"/>
          <w:divBdr>
            <w:top w:val="none" w:sz="0" w:space="0" w:color="auto"/>
            <w:left w:val="none" w:sz="0" w:space="0" w:color="auto"/>
            <w:bottom w:val="none" w:sz="0" w:space="0" w:color="auto"/>
            <w:right w:val="none" w:sz="0" w:space="0" w:color="auto"/>
          </w:divBdr>
        </w:div>
        <w:div w:id="2129199366">
          <w:marLeft w:val="0"/>
          <w:marRight w:val="0"/>
          <w:marTop w:val="0"/>
          <w:marBottom w:val="0"/>
          <w:divBdr>
            <w:top w:val="none" w:sz="0" w:space="0" w:color="auto"/>
            <w:left w:val="none" w:sz="0" w:space="0" w:color="auto"/>
            <w:bottom w:val="none" w:sz="0" w:space="0" w:color="auto"/>
            <w:right w:val="none" w:sz="0" w:space="0" w:color="auto"/>
          </w:divBdr>
        </w:div>
        <w:div w:id="1211961011">
          <w:marLeft w:val="0"/>
          <w:marRight w:val="0"/>
          <w:marTop w:val="0"/>
          <w:marBottom w:val="0"/>
          <w:divBdr>
            <w:top w:val="none" w:sz="0" w:space="0" w:color="auto"/>
            <w:left w:val="none" w:sz="0" w:space="0" w:color="auto"/>
            <w:bottom w:val="none" w:sz="0" w:space="0" w:color="auto"/>
            <w:right w:val="none" w:sz="0" w:space="0" w:color="auto"/>
          </w:divBdr>
        </w:div>
        <w:div w:id="1855416344">
          <w:marLeft w:val="0"/>
          <w:marRight w:val="0"/>
          <w:marTop w:val="0"/>
          <w:marBottom w:val="0"/>
          <w:divBdr>
            <w:top w:val="none" w:sz="0" w:space="0" w:color="auto"/>
            <w:left w:val="none" w:sz="0" w:space="0" w:color="auto"/>
            <w:bottom w:val="none" w:sz="0" w:space="0" w:color="auto"/>
            <w:right w:val="none" w:sz="0" w:space="0" w:color="auto"/>
          </w:divBdr>
        </w:div>
        <w:div w:id="411775872">
          <w:marLeft w:val="0"/>
          <w:marRight w:val="0"/>
          <w:marTop w:val="0"/>
          <w:marBottom w:val="0"/>
          <w:divBdr>
            <w:top w:val="none" w:sz="0" w:space="0" w:color="auto"/>
            <w:left w:val="none" w:sz="0" w:space="0" w:color="auto"/>
            <w:bottom w:val="none" w:sz="0" w:space="0" w:color="auto"/>
            <w:right w:val="none" w:sz="0" w:space="0" w:color="auto"/>
          </w:divBdr>
        </w:div>
        <w:div w:id="1282883856">
          <w:marLeft w:val="0"/>
          <w:marRight w:val="0"/>
          <w:marTop w:val="0"/>
          <w:marBottom w:val="0"/>
          <w:divBdr>
            <w:top w:val="none" w:sz="0" w:space="0" w:color="auto"/>
            <w:left w:val="none" w:sz="0" w:space="0" w:color="auto"/>
            <w:bottom w:val="none" w:sz="0" w:space="0" w:color="auto"/>
            <w:right w:val="none" w:sz="0" w:space="0" w:color="auto"/>
          </w:divBdr>
        </w:div>
        <w:div w:id="423309227">
          <w:marLeft w:val="0"/>
          <w:marRight w:val="0"/>
          <w:marTop w:val="0"/>
          <w:marBottom w:val="0"/>
          <w:divBdr>
            <w:top w:val="none" w:sz="0" w:space="0" w:color="auto"/>
            <w:left w:val="none" w:sz="0" w:space="0" w:color="auto"/>
            <w:bottom w:val="none" w:sz="0" w:space="0" w:color="auto"/>
            <w:right w:val="none" w:sz="0" w:space="0" w:color="auto"/>
          </w:divBdr>
        </w:div>
        <w:div w:id="1205560820">
          <w:marLeft w:val="0"/>
          <w:marRight w:val="0"/>
          <w:marTop w:val="0"/>
          <w:marBottom w:val="0"/>
          <w:divBdr>
            <w:top w:val="none" w:sz="0" w:space="0" w:color="auto"/>
            <w:left w:val="none" w:sz="0" w:space="0" w:color="auto"/>
            <w:bottom w:val="none" w:sz="0" w:space="0" w:color="auto"/>
            <w:right w:val="none" w:sz="0" w:space="0" w:color="auto"/>
          </w:divBdr>
        </w:div>
        <w:div w:id="1691642439">
          <w:marLeft w:val="0"/>
          <w:marRight w:val="0"/>
          <w:marTop w:val="0"/>
          <w:marBottom w:val="0"/>
          <w:divBdr>
            <w:top w:val="none" w:sz="0" w:space="0" w:color="auto"/>
            <w:left w:val="none" w:sz="0" w:space="0" w:color="auto"/>
            <w:bottom w:val="none" w:sz="0" w:space="0" w:color="auto"/>
            <w:right w:val="none" w:sz="0" w:space="0" w:color="auto"/>
          </w:divBdr>
        </w:div>
        <w:div w:id="1361777213">
          <w:marLeft w:val="0"/>
          <w:marRight w:val="0"/>
          <w:marTop w:val="0"/>
          <w:marBottom w:val="0"/>
          <w:divBdr>
            <w:top w:val="none" w:sz="0" w:space="0" w:color="auto"/>
            <w:left w:val="none" w:sz="0" w:space="0" w:color="auto"/>
            <w:bottom w:val="none" w:sz="0" w:space="0" w:color="auto"/>
            <w:right w:val="none" w:sz="0" w:space="0" w:color="auto"/>
          </w:divBdr>
        </w:div>
        <w:div w:id="1114444118">
          <w:marLeft w:val="0"/>
          <w:marRight w:val="0"/>
          <w:marTop w:val="0"/>
          <w:marBottom w:val="0"/>
          <w:divBdr>
            <w:top w:val="none" w:sz="0" w:space="0" w:color="auto"/>
            <w:left w:val="none" w:sz="0" w:space="0" w:color="auto"/>
            <w:bottom w:val="none" w:sz="0" w:space="0" w:color="auto"/>
            <w:right w:val="none" w:sz="0" w:space="0" w:color="auto"/>
          </w:divBdr>
        </w:div>
        <w:div w:id="678778380">
          <w:marLeft w:val="0"/>
          <w:marRight w:val="0"/>
          <w:marTop w:val="0"/>
          <w:marBottom w:val="0"/>
          <w:divBdr>
            <w:top w:val="none" w:sz="0" w:space="0" w:color="auto"/>
            <w:left w:val="none" w:sz="0" w:space="0" w:color="auto"/>
            <w:bottom w:val="none" w:sz="0" w:space="0" w:color="auto"/>
            <w:right w:val="none" w:sz="0" w:space="0" w:color="auto"/>
          </w:divBdr>
        </w:div>
        <w:div w:id="964653903">
          <w:marLeft w:val="0"/>
          <w:marRight w:val="0"/>
          <w:marTop w:val="0"/>
          <w:marBottom w:val="0"/>
          <w:divBdr>
            <w:top w:val="none" w:sz="0" w:space="0" w:color="auto"/>
            <w:left w:val="none" w:sz="0" w:space="0" w:color="auto"/>
            <w:bottom w:val="none" w:sz="0" w:space="0" w:color="auto"/>
            <w:right w:val="none" w:sz="0" w:space="0" w:color="auto"/>
          </w:divBdr>
        </w:div>
        <w:div w:id="1482841759">
          <w:marLeft w:val="0"/>
          <w:marRight w:val="0"/>
          <w:marTop w:val="0"/>
          <w:marBottom w:val="0"/>
          <w:divBdr>
            <w:top w:val="none" w:sz="0" w:space="0" w:color="auto"/>
            <w:left w:val="none" w:sz="0" w:space="0" w:color="auto"/>
            <w:bottom w:val="none" w:sz="0" w:space="0" w:color="auto"/>
            <w:right w:val="none" w:sz="0" w:space="0" w:color="auto"/>
          </w:divBdr>
        </w:div>
        <w:div w:id="667556381">
          <w:marLeft w:val="0"/>
          <w:marRight w:val="0"/>
          <w:marTop w:val="0"/>
          <w:marBottom w:val="0"/>
          <w:divBdr>
            <w:top w:val="none" w:sz="0" w:space="0" w:color="auto"/>
            <w:left w:val="none" w:sz="0" w:space="0" w:color="auto"/>
            <w:bottom w:val="none" w:sz="0" w:space="0" w:color="auto"/>
            <w:right w:val="none" w:sz="0" w:space="0" w:color="auto"/>
          </w:divBdr>
        </w:div>
        <w:div w:id="1345354395">
          <w:marLeft w:val="0"/>
          <w:marRight w:val="0"/>
          <w:marTop w:val="0"/>
          <w:marBottom w:val="0"/>
          <w:divBdr>
            <w:top w:val="none" w:sz="0" w:space="0" w:color="auto"/>
            <w:left w:val="none" w:sz="0" w:space="0" w:color="auto"/>
            <w:bottom w:val="none" w:sz="0" w:space="0" w:color="auto"/>
            <w:right w:val="none" w:sz="0" w:space="0" w:color="auto"/>
          </w:divBdr>
        </w:div>
      </w:divsChild>
    </w:div>
    <w:div w:id="977223451">
      <w:bodyDiv w:val="1"/>
      <w:marLeft w:val="0"/>
      <w:marRight w:val="0"/>
      <w:marTop w:val="0"/>
      <w:marBottom w:val="0"/>
      <w:divBdr>
        <w:top w:val="none" w:sz="0" w:space="0" w:color="auto"/>
        <w:left w:val="none" w:sz="0" w:space="0" w:color="auto"/>
        <w:bottom w:val="none" w:sz="0" w:space="0" w:color="auto"/>
        <w:right w:val="none" w:sz="0" w:space="0" w:color="auto"/>
      </w:divBdr>
      <w:divsChild>
        <w:div w:id="535896095">
          <w:marLeft w:val="0"/>
          <w:marRight w:val="0"/>
          <w:marTop w:val="0"/>
          <w:marBottom w:val="0"/>
          <w:divBdr>
            <w:top w:val="none" w:sz="0" w:space="0" w:color="auto"/>
            <w:left w:val="none" w:sz="0" w:space="0" w:color="auto"/>
            <w:bottom w:val="none" w:sz="0" w:space="0" w:color="auto"/>
            <w:right w:val="none" w:sz="0" w:space="0" w:color="auto"/>
          </w:divBdr>
        </w:div>
        <w:div w:id="1193231980">
          <w:marLeft w:val="0"/>
          <w:marRight w:val="0"/>
          <w:marTop w:val="0"/>
          <w:marBottom w:val="0"/>
          <w:divBdr>
            <w:top w:val="none" w:sz="0" w:space="0" w:color="auto"/>
            <w:left w:val="none" w:sz="0" w:space="0" w:color="auto"/>
            <w:bottom w:val="none" w:sz="0" w:space="0" w:color="auto"/>
            <w:right w:val="none" w:sz="0" w:space="0" w:color="auto"/>
          </w:divBdr>
        </w:div>
        <w:div w:id="1039017729">
          <w:marLeft w:val="0"/>
          <w:marRight w:val="0"/>
          <w:marTop w:val="0"/>
          <w:marBottom w:val="0"/>
          <w:divBdr>
            <w:top w:val="none" w:sz="0" w:space="0" w:color="auto"/>
            <w:left w:val="none" w:sz="0" w:space="0" w:color="auto"/>
            <w:bottom w:val="none" w:sz="0" w:space="0" w:color="auto"/>
            <w:right w:val="none" w:sz="0" w:space="0" w:color="auto"/>
          </w:divBdr>
        </w:div>
        <w:div w:id="1824000934">
          <w:marLeft w:val="0"/>
          <w:marRight w:val="0"/>
          <w:marTop w:val="0"/>
          <w:marBottom w:val="0"/>
          <w:divBdr>
            <w:top w:val="none" w:sz="0" w:space="0" w:color="auto"/>
            <w:left w:val="none" w:sz="0" w:space="0" w:color="auto"/>
            <w:bottom w:val="none" w:sz="0" w:space="0" w:color="auto"/>
            <w:right w:val="none" w:sz="0" w:space="0" w:color="auto"/>
          </w:divBdr>
        </w:div>
        <w:div w:id="1548639819">
          <w:marLeft w:val="0"/>
          <w:marRight w:val="0"/>
          <w:marTop w:val="0"/>
          <w:marBottom w:val="0"/>
          <w:divBdr>
            <w:top w:val="none" w:sz="0" w:space="0" w:color="auto"/>
            <w:left w:val="none" w:sz="0" w:space="0" w:color="auto"/>
            <w:bottom w:val="none" w:sz="0" w:space="0" w:color="auto"/>
            <w:right w:val="none" w:sz="0" w:space="0" w:color="auto"/>
          </w:divBdr>
        </w:div>
        <w:div w:id="257376315">
          <w:marLeft w:val="0"/>
          <w:marRight w:val="0"/>
          <w:marTop w:val="0"/>
          <w:marBottom w:val="0"/>
          <w:divBdr>
            <w:top w:val="none" w:sz="0" w:space="0" w:color="auto"/>
            <w:left w:val="none" w:sz="0" w:space="0" w:color="auto"/>
            <w:bottom w:val="none" w:sz="0" w:space="0" w:color="auto"/>
            <w:right w:val="none" w:sz="0" w:space="0" w:color="auto"/>
          </w:divBdr>
        </w:div>
        <w:div w:id="538007217">
          <w:marLeft w:val="0"/>
          <w:marRight w:val="0"/>
          <w:marTop w:val="0"/>
          <w:marBottom w:val="0"/>
          <w:divBdr>
            <w:top w:val="none" w:sz="0" w:space="0" w:color="auto"/>
            <w:left w:val="none" w:sz="0" w:space="0" w:color="auto"/>
            <w:bottom w:val="none" w:sz="0" w:space="0" w:color="auto"/>
            <w:right w:val="none" w:sz="0" w:space="0" w:color="auto"/>
          </w:divBdr>
        </w:div>
        <w:div w:id="1590039858">
          <w:marLeft w:val="0"/>
          <w:marRight w:val="0"/>
          <w:marTop w:val="0"/>
          <w:marBottom w:val="0"/>
          <w:divBdr>
            <w:top w:val="none" w:sz="0" w:space="0" w:color="auto"/>
            <w:left w:val="none" w:sz="0" w:space="0" w:color="auto"/>
            <w:bottom w:val="none" w:sz="0" w:space="0" w:color="auto"/>
            <w:right w:val="none" w:sz="0" w:space="0" w:color="auto"/>
          </w:divBdr>
        </w:div>
      </w:divsChild>
    </w:div>
    <w:div w:id="1043024798">
      <w:bodyDiv w:val="1"/>
      <w:marLeft w:val="0"/>
      <w:marRight w:val="0"/>
      <w:marTop w:val="0"/>
      <w:marBottom w:val="0"/>
      <w:divBdr>
        <w:top w:val="none" w:sz="0" w:space="0" w:color="auto"/>
        <w:left w:val="none" w:sz="0" w:space="0" w:color="auto"/>
        <w:bottom w:val="none" w:sz="0" w:space="0" w:color="auto"/>
        <w:right w:val="none" w:sz="0" w:space="0" w:color="auto"/>
      </w:divBdr>
      <w:divsChild>
        <w:div w:id="1293708818">
          <w:marLeft w:val="0"/>
          <w:marRight w:val="0"/>
          <w:marTop w:val="0"/>
          <w:marBottom w:val="0"/>
          <w:divBdr>
            <w:top w:val="none" w:sz="0" w:space="0" w:color="auto"/>
            <w:left w:val="none" w:sz="0" w:space="0" w:color="auto"/>
            <w:bottom w:val="none" w:sz="0" w:space="0" w:color="auto"/>
            <w:right w:val="none" w:sz="0" w:space="0" w:color="auto"/>
          </w:divBdr>
        </w:div>
        <w:div w:id="1238973199">
          <w:marLeft w:val="0"/>
          <w:marRight w:val="0"/>
          <w:marTop w:val="0"/>
          <w:marBottom w:val="0"/>
          <w:divBdr>
            <w:top w:val="none" w:sz="0" w:space="0" w:color="auto"/>
            <w:left w:val="none" w:sz="0" w:space="0" w:color="auto"/>
            <w:bottom w:val="none" w:sz="0" w:space="0" w:color="auto"/>
            <w:right w:val="none" w:sz="0" w:space="0" w:color="auto"/>
          </w:divBdr>
        </w:div>
        <w:div w:id="1117873008">
          <w:marLeft w:val="0"/>
          <w:marRight w:val="0"/>
          <w:marTop w:val="0"/>
          <w:marBottom w:val="0"/>
          <w:divBdr>
            <w:top w:val="none" w:sz="0" w:space="0" w:color="auto"/>
            <w:left w:val="none" w:sz="0" w:space="0" w:color="auto"/>
            <w:bottom w:val="none" w:sz="0" w:space="0" w:color="auto"/>
            <w:right w:val="none" w:sz="0" w:space="0" w:color="auto"/>
          </w:divBdr>
        </w:div>
        <w:div w:id="1489243975">
          <w:marLeft w:val="0"/>
          <w:marRight w:val="0"/>
          <w:marTop w:val="0"/>
          <w:marBottom w:val="0"/>
          <w:divBdr>
            <w:top w:val="none" w:sz="0" w:space="0" w:color="auto"/>
            <w:left w:val="none" w:sz="0" w:space="0" w:color="auto"/>
            <w:bottom w:val="none" w:sz="0" w:space="0" w:color="auto"/>
            <w:right w:val="none" w:sz="0" w:space="0" w:color="auto"/>
          </w:divBdr>
        </w:div>
        <w:div w:id="874655483">
          <w:marLeft w:val="0"/>
          <w:marRight w:val="0"/>
          <w:marTop w:val="0"/>
          <w:marBottom w:val="0"/>
          <w:divBdr>
            <w:top w:val="none" w:sz="0" w:space="0" w:color="auto"/>
            <w:left w:val="none" w:sz="0" w:space="0" w:color="auto"/>
            <w:bottom w:val="none" w:sz="0" w:space="0" w:color="auto"/>
            <w:right w:val="none" w:sz="0" w:space="0" w:color="auto"/>
          </w:divBdr>
        </w:div>
        <w:div w:id="1845395065">
          <w:marLeft w:val="0"/>
          <w:marRight w:val="0"/>
          <w:marTop w:val="0"/>
          <w:marBottom w:val="0"/>
          <w:divBdr>
            <w:top w:val="none" w:sz="0" w:space="0" w:color="auto"/>
            <w:left w:val="none" w:sz="0" w:space="0" w:color="auto"/>
            <w:bottom w:val="none" w:sz="0" w:space="0" w:color="auto"/>
            <w:right w:val="none" w:sz="0" w:space="0" w:color="auto"/>
          </w:divBdr>
        </w:div>
        <w:div w:id="458038878">
          <w:marLeft w:val="0"/>
          <w:marRight w:val="0"/>
          <w:marTop w:val="0"/>
          <w:marBottom w:val="0"/>
          <w:divBdr>
            <w:top w:val="none" w:sz="0" w:space="0" w:color="auto"/>
            <w:left w:val="none" w:sz="0" w:space="0" w:color="auto"/>
            <w:bottom w:val="none" w:sz="0" w:space="0" w:color="auto"/>
            <w:right w:val="none" w:sz="0" w:space="0" w:color="auto"/>
          </w:divBdr>
        </w:div>
        <w:div w:id="384837298">
          <w:marLeft w:val="0"/>
          <w:marRight w:val="0"/>
          <w:marTop w:val="0"/>
          <w:marBottom w:val="0"/>
          <w:divBdr>
            <w:top w:val="none" w:sz="0" w:space="0" w:color="auto"/>
            <w:left w:val="none" w:sz="0" w:space="0" w:color="auto"/>
            <w:bottom w:val="none" w:sz="0" w:space="0" w:color="auto"/>
            <w:right w:val="none" w:sz="0" w:space="0" w:color="auto"/>
          </w:divBdr>
        </w:div>
        <w:div w:id="119232794">
          <w:marLeft w:val="0"/>
          <w:marRight w:val="0"/>
          <w:marTop w:val="0"/>
          <w:marBottom w:val="0"/>
          <w:divBdr>
            <w:top w:val="none" w:sz="0" w:space="0" w:color="auto"/>
            <w:left w:val="none" w:sz="0" w:space="0" w:color="auto"/>
            <w:bottom w:val="none" w:sz="0" w:space="0" w:color="auto"/>
            <w:right w:val="none" w:sz="0" w:space="0" w:color="auto"/>
          </w:divBdr>
        </w:div>
        <w:div w:id="1559705590">
          <w:marLeft w:val="0"/>
          <w:marRight w:val="0"/>
          <w:marTop w:val="0"/>
          <w:marBottom w:val="0"/>
          <w:divBdr>
            <w:top w:val="none" w:sz="0" w:space="0" w:color="auto"/>
            <w:left w:val="none" w:sz="0" w:space="0" w:color="auto"/>
            <w:bottom w:val="none" w:sz="0" w:space="0" w:color="auto"/>
            <w:right w:val="none" w:sz="0" w:space="0" w:color="auto"/>
          </w:divBdr>
        </w:div>
        <w:div w:id="15541414">
          <w:marLeft w:val="0"/>
          <w:marRight w:val="0"/>
          <w:marTop w:val="0"/>
          <w:marBottom w:val="0"/>
          <w:divBdr>
            <w:top w:val="none" w:sz="0" w:space="0" w:color="auto"/>
            <w:left w:val="none" w:sz="0" w:space="0" w:color="auto"/>
            <w:bottom w:val="none" w:sz="0" w:space="0" w:color="auto"/>
            <w:right w:val="none" w:sz="0" w:space="0" w:color="auto"/>
          </w:divBdr>
        </w:div>
        <w:div w:id="2082436019">
          <w:marLeft w:val="0"/>
          <w:marRight w:val="0"/>
          <w:marTop w:val="0"/>
          <w:marBottom w:val="0"/>
          <w:divBdr>
            <w:top w:val="none" w:sz="0" w:space="0" w:color="auto"/>
            <w:left w:val="none" w:sz="0" w:space="0" w:color="auto"/>
            <w:bottom w:val="none" w:sz="0" w:space="0" w:color="auto"/>
            <w:right w:val="none" w:sz="0" w:space="0" w:color="auto"/>
          </w:divBdr>
        </w:div>
        <w:div w:id="930164641">
          <w:marLeft w:val="0"/>
          <w:marRight w:val="0"/>
          <w:marTop w:val="0"/>
          <w:marBottom w:val="0"/>
          <w:divBdr>
            <w:top w:val="none" w:sz="0" w:space="0" w:color="auto"/>
            <w:left w:val="none" w:sz="0" w:space="0" w:color="auto"/>
            <w:bottom w:val="none" w:sz="0" w:space="0" w:color="auto"/>
            <w:right w:val="none" w:sz="0" w:space="0" w:color="auto"/>
          </w:divBdr>
        </w:div>
        <w:div w:id="1300065330">
          <w:marLeft w:val="0"/>
          <w:marRight w:val="0"/>
          <w:marTop w:val="0"/>
          <w:marBottom w:val="0"/>
          <w:divBdr>
            <w:top w:val="none" w:sz="0" w:space="0" w:color="auto"/>
            <w:left w:val="none" w:sz="0" w:space="0" w:color="auto"/>
            <w:bottom w:val="none" w:sz="0" w:space="0" w:color="auto"/>
            <w:right w:val="none" w:sz="0" w:space="0" w:color="auto"/>
          </w:divBdr>
        </w:div>
        <w:div w:id="1582643369">
          <w:marLeft w:val="0"/>
          <w:marRight w:val="0"/>
          <w:marTop w:val="0"/>
          <w:marBottom w:val="0"/>
          <w:divBdr>
            <w:top w:val="none" w:sz="0" w:space="0" w:color="auto"/>
            <w:left w:val="none" w:sz="0" w:space="0" w:color="auto"/>
            <w:bottom w:val="none" w:sz="0" w:space="0" w:color="auto"/>
            <w:right w:val="none" w:sz="0" w:space="0" w:color="auto"/>
          </w:divBdr>
        </w:div>
        <w:div w:id="1099792225">
          <w:marLeft w:val="0"/>
          <w:marRight w:val="0"/>
          <w:marTop w:val="0"/>
          <w:marBottom w:val="0"/>
          <w:divBdr>
            <w:top w:val="none" w:sz="0" w:space="0" w:color="auto"/>
            <w:left w:val="none" w:sz="0" w:space="0" w:color="auto"/>
            <w:bottom w:val="none" w:sz="0" w:space="0" w:color="auto"/>
            <w:right w:val="none" w:sz="0" w:space="0" w:color="auto"/>
          </w:divBdr>
        </w:div>
        <w:div w:id="1643583571">
          <w:marLeft w:val="0"/>
          <w:marRight w:val="0"/>
          <w:marTop w:val="0"/>
          <w:marBottom w:val="0"/>
          <w:divBdr>
            <w:top w:val="none" w:sz="0" w:space="0" w:color="auto"/>
            <w:left w:val="none" w:sz="0" w:space="0" w:color="auto"/>
            <w:bottom w:val="none" w:sz="0" w:space="0" w:color="auto"/>
            <w:right w:val="none" w:sz="0" w:space="0" w:color="auto"/>
          </w:divBdr>
        </w:div>
        <w:div w:id="1090151807">
          <w:marLeft w:val="0"/>
          <w:marRight w:val="0"/>
          <w:marTop w:val="0"/>
          <w:marBottom w:val="0"/>
          <w:divBdr>
            <w:top w:val="none" w:sz="0" w:space="0" w:color="auto"/>
            <w:left w:val="none" w:sz="0" w:space="0" w:color="auto"/>
            <w:bottom w:val="none" w:sz="0" w:space="0" w:color="auto"/>
            <w:right w:val="none" w:sz="0" w:space="0" w:color="auto"/>
          </w:divBdr>
        </w:div>
        <w:div w:id="1523208784">
          <w:marLeft w:val="0"/>
          <w:marRight w:val="0"/>
          <w:marTop w:val="0"/>
          <w:marBottom w:val="0"/>
          <w:divBdr>
            <w:top w:val="none" w:sz="0" w:space="0" w:color="auto"/>
            <w:left w:val="none" w:sz="0" w:space="0" w:color="auto"/>
            <w:bottom w:val="none" w:sz="0" w:space="0" w:color="auto"/>
            <w:right w:val="none" w:sz="0" w:space="0" w:color="auto"/>
          </w:divBdr>
        </w:div>
        <w:div w:id="1762992889">
          <w:marLeft w:val="0"/>
          <w:marRight w:val="0"/>
          <w:marTop w:val="0"/>
          <w:marBottom w:val="0"/>
          <w:divBdr>
            <w:top w:val="none" w:sz="0" w:space="0" w:color="auto"/>
            <w:left w:val="none" w:sz="0" w:space="0" w:color="auto"/>
            <w:bottom w:val="none" w:sz="0" w:space="0" w:color="auto"/>
            <w:right w:val="none" w:sz="0" w:space="0" w:color="auto"/>
          </w:divBdr>
        </w:div>
        <w:div w:id="1040395123">
          <w:marLeft w:val="0"/>
          <w:marRight w:val="0"/>
          <w:marTop w:val="0"/>
          <w:marBottom w:val="0"/>
          <w:divBdr>
            <w:top w:val="none" w:sz="0" w:space="0" w:color="auto"/>
            <w:left w:val="none" w:sz="0" w:space="0" w:color="auto"/>
            <w:bottom w:val="none" w:sz="0" w:space="0" w:color="auto"/>
            <w:right w:val="none" w:sz="0" w:space="0" w:color="auto"/>
          </w:divBdr>
        </w:div>
        <w:div w:id="1734963723">
          <w:marLeft w:val="0"/>
          <w:marRight w:val="0"/>
          <w:marTop w:val="0"/>
          <w:marBottom w:val="0"/>
          <w:divBdr>
            <w:top w:val="none" w:sz="0" w:space="0" w:color="auto"/>
            <w:left w:val="none" w:sz="0" w:space="0" w:color="auto"/>
            <w:bottom w:val="none" w:sz="0" w:space="0" w:color="auto"/>
            <w:right w:val="none" w:sz="0" w:space="0" w:color="auto"/>
          </w:divBdr>
        </w:div>
        <w:div w:id="1194422984">
          <w:marLeft w:val="0"/>
          <w:marRight w:val="0"/>
          <w:marTop w:val="0"/>
          <w:marBottom w:val="0"/>
          <w:divBdr>
            <w:top w:val="none" w:sz="0" w:space="0" w:color="auto"/>
            <w:left w:val="none" w:sz="0" w:space="0" w:color="auto"/>
            <w:bottom w:val="none" w:sz="0" w:space="0" w:color="auto"/>
            <w:right w:val="none" w:sz="0" w:space="0" w:color="auto"/>
          </w:divBdr>
        </w:div>
        <w:div w:id="482965608">
          <w:marLeft w:val="0"/>
          <w:marRight w:val="0"/>
          <w:marTop w:val="0"/>
          <w:marBottom w:val="0"/>
          <w:divBdr>
            <w:top w:val="none" w:sz="0" w:space="0" w:color="auto"/>
            <w:left w:val="none" w:sz="0" w:space="0" w:color="auto"/>
            <w:bottom w:val="none" w:sz="0" w:space="0" w:color="auto"/>
            <w:right w:val="none" w:sz="0" w:space="0" w:color="auto"/>
          </w:divBdr>
        </w:div>
        <w:div w:id="1797675951">
          <w:marLeft w:val="0"/>
          <w:marRight w:val="0"/>
          <w:marTop w:val="0"/>
          <w:marBottom w:val="0"/>
          <w:divBdr>
            <w:top w:val="none" w:sz="0" w:space="0" w:color="auto"/>
            <w:left w:val="none" w:sz="0" w:space="0" w:color="auto"/>
            <w:bottom w:val="none" w:sz="0" w:space="0" w:color="auto"/>
            <w:right w:val="none" w:sz="0" w:space="0" w:color="auto"/>
          </w:divBdr>
        </w:div>
        <w:div w:id="1811483094">
          <w:marLeft w:val="0"/>
          <w:marRight w:val="0"/>
          <w:marTop w:val="0"/>
          <w:marBottom w:val="0"/>
          <w:divBdr>
            <w:top w:val="none" w:sz="0" w:space="0" w:color="auto"/>
            <w:left w:val="none" w:sz="0" w:space="0" w:color="auto"/>
            <w:bottom w:val="none" w:sz="0" w:space="0" w:color="auto"/>
            <w:right w:val="none" w:sz="0" w:space="0" w:color="auto"/>
          </w:divBdr>
        </w:div>
        <w:div w:id="1466124549">
          <w:marLeft w:val="0"/>
          <w:marRight w:val="0"/>
          <w:marTop w:val="0"/>
          <w:marBottom w:val="0"/>
          <w:divBdr>
            <w:top w:val="none" w:sz="0" w:space="0" w:color="auto"/>
            <w:left w:val="none" w:sz="0" w:space="0" w:color="auto"/>
            <w:bottom w:val="none" w:sz="0" w:space="0" w:color="auto"/>
            <w:right w:val="none" w:sz="0" w:space="0" w:color="auto"/>
          </w:divBdr>
        </w:div>
        <w:div w:id="1670450697">
          <w:marLeft w:val="0"/>
          <w:marRight w:val="0"/>
          <w:marTop w:val="0"/>
          <w:marBottom w:val="0"/>
          <w:divBdr>
            <w:top w:val="none" w:sz="0" w:space="0" w:color="auto"/>
            <w:left w:val="none" w:sz="0" w:space="0" w:color="auto"/>
            <w:bottom w:val="none" w:sz="0" w:space="0" w:color="auto"/>
            <w:right w:val="none" w:sz="0" w:space="0" w:color="auto"/>
          </w:divBdr>
        </w:div>
        <w:div w:id="1938948173">
          <w:marLeft w:val="0"/>
          <w:marRight w:val="0"/>
          <w:marTop w:val="0"/>
          <w:marBottom w:val="0"/>
          <w:divBdr>
            <w:top w:val="none" w:sz="0" w:space="0" w:color="auto"/>
            <w:left w:val="none" w:sz="0" w:space="0" w:color="auto"/>
            <w:bottom w:val="none" w:sz="0" w:space="0" w:color="auto"/>
            <w:right w:val="none" w:sz="0" w:space="0" w:color="auto"/>
          </w:divBdr>
        </w:div>
        <w:div w:id="13461383">
          <w:marLeft w:val="0"/>
          <w:marRight w:val="0"/>
          <w:marTop w:val="0"/>
          <w:marBottom w:val="0"/>
          <w:divBdr>
            <w:top w:val="none" w:sz="0" w:space="0" w:color="auto"/>
            <w:left w:val="none" w:sz="0" w:space="0" w:color="auto"/>
            <w:bottom w:val="none" w:sz="0" w:space="0" w:color="auto"/>
            <w:right w:val="none" w:sz="0" w:space="0" w:color="auto"/>
          </w:divBdr>
        </w:div>
        <w:div w:id="1328483444">
          <w:marLeft w:val="0"/>
          <w:marRight w:val="0"/>
          <w:marTop w:val="0"/>
          <w:marBottom w:val="0"/>
          <w:divBdr>
            <w:top w:val="none" w:sz="0" w:space="0" w:color="auto"/>
            <w:left w:val="none" w:sz="0" w:space="0" w:color="auto"/>
            <w:bottom w:val="none" w:sz="0" w:space="0" w:color="auto"/>
            <w:right w:val="none" w:sz="0" w:space="0" w:color="auto"/>
          </w:divBdr>
        </w:div>
        <w:div w:id="1106580398">
          <w:marLeft w:val="0"/>
          <w:marRight w:val="0"/>
          <w:marTop w:val="0"/>
          <w:marBottom w:val="0"/>
          <w:divBdr>
            <w:top w:val="none" w:sz="0" w:space="0" w:color="auto"/>
            <w:left w:val="none" w:sz="0" w:space="0" w:color="auto"/>
            <w:bottom w:val="none" w:sz="0" w:space="0" w:color="auto"/>
            <w:right w:val="none" w:sz="0" w:space="0" w:color="auto"/>
          </w:divBdr>
        </w:div>
        <w:div w:id="1979801878">
          <w:marLeft w:val="0"/>
          <w:marRight w:val="0"/>
          <w:marTop w:val="0"/>
          <w:marBottom w:val="0"/>
          <w:divBdr>
            <w:top w:val="none" w:sz="0" w:space="0" w:color="auto"/>
            <w:left w:val="none" w:sz="0" w:space="0" w:color="auto"/>
            <w:bottom w:val="none" w:sz="0" w:space="0" w:color="auto"/>
            <w:right w:val="none" w:sz="0" w:space="0" w:color="auto"/>
          </w:divBdr>
        </w:div>
        <w:div w:id="490606486">
          <w:marLeft w:val="0"/>
          <w:marRight w:val="0"/>
          <w:marTop w:val="0"/>
          <w:marBottom w:val="0"/>
          <w:divBdr>
            <w:top w:val="none" w:sz="0" w:space="0" w:color="auto"/>
            <w:left w:val="none" w:sz="0" w:space="0" w:color="auto"/>
            <w:bottom w:val="none" w:sz="0" w:space="0" w:color="auto"/>
            <w:right w:val="none" w:sz="0" w:space="0" w:color="auto"/>
          </w:divBdr>
        </w:div>
        <w:div w:id="2024042381">
          <w:marLeft w:val="0"/>
          <w:marRight w:val="0"/>
          <w:marTop w:val="0"/>
          <w:marBottom w:val="0"/>
          <w:divBdr>
            <w:top w:val="none" w:sz="0" w:space="0" w:color="auto"/>
            <w:left w:val="none" w:sz="0" w:space="0" w:color="auto"/>
            <w:bottom w:val="none" w:sz="0" w:space="0" w:color="auto"/>
            <w:right w:val="none" w:sz="0" w:space="0" w:color="auto"/>
          </w:divBdr>
        </w:div>
        <w:div w:id="609319264">
          <w:marLeft w:val="0"/>
          <w:marRight w:val="0"/>
          <w:marTop w:val="0"/>
          <w:marBottom w:val="0"/>
          <w:divBdr>
            <w:top w:val="none" w:sz="0" w:space="0" w:color="auto"/>
            <w:left w:val="none" w:sz="0" w:space="0" w:color="auto"/>
            <w:bottom w:val="none" w:sz="0" w:space="0" w:color="auto"/>
            <w:right w:val="none" w:sz="0" w:space="0" w:color="auto"/>
          </w:divBdr>
        </w:div>
        <w:div w:id="376710038">
          <w:marLeft w:val="0"/>
          <w:marRight w:val="0"/>
          <w:marTop w:val="0"/>
          <w:marBottom w:val="0"/>
          <w:divBdr>
            <w:top w:val="none" w:sz="0" w:space="0" w:color="auto"/>
            <w:left w:val="none" w:sz="0" w:space="0" w:color="auto"/>
            <w:bottom w:val="none" w:sz="0" w:space="0" w:color="auto"/>
            <w:right w:val="none" w:sz="0" w:space="0" w:color="auto"/>
          </w:divBdr>
        </w:div>
        <w:div w:id="1280066841">
          <w:marLeft w:val="0"/>
          <w:marRight w:val="0"/>
          <w:marTop w:val="0"/>
          <w:marBottom w:val="0"/>
          <w:divBdr>
            <w:top w:val="none" w:sz="0" w:space="0" w:color="auto"/>
            <w:left w:val="none" w:sz="0" w:space="0" w:color="auto"/>
            <w:bottom w:val="none" w:sz="0" w:space="0" w:color="auto"/>
            <w:right w:val="none" w:sz="0" w:space="0" w:color="auto"/>
          </w:divBdr>
        </w:div>
        <w:div w:id="1839997506">
          <w:marLeft w:val="0"/>
          <w:marRight w:val="0"/>
          <w:marTop w:val="0"/>
          <w:marBottom w:val="0"/>
          <w:divBdr>
            <w:top w:val="none" w:sz="0" w:space="0" w:color="auto"/>
            <w:left w:val="none" w:sz="0" w:space="0" w:color="auto"/>
            <w:bottom w:val="none" w:sz="0" w:space="0" w:color="auto"/>
            <w:right w:val="none" w:sz="0" w:space="0" w:color="auto"/>
          </w:divBdr>
        </w:div>
        <w:div w:id="1045562491">
          <w:marLeft w:val="0"/>
          <w:marRight w:val="0"/>
          <w:marTop w:val="0"/>
          <w:marBottom w:val="0"/>
          <w:divBdr>
            <w:top w:val="none" w:sz="0" w:space="0" w:color="auto"/>
            <w:left w:val="none" w:sz="0" w:space="0" w:color="auto"/>
            <w:bottom w:val="none" w:sz="0" w:space="0" w:color="auto"/>
            <w:right w:val="none" w:sz="0" w:space="0" w:color="auto"/>
          </w:divBdr>
        </w:div>
        <w:div w:id="1523323894">
          <w:marLeft w:val="0"/>
          <w:marRight w:val="0"/>
          <w:marTop w:val="0"/>
          <w:marBottom w:val="0"/>
          <w:divBdr>
            <w:top w:val="none" w:sz="0" w:space="0" w:color="auto"/>
            <w:left w:val="none" w:sz="0" w:space="0" w:color="auto"/>
            <w:bottom w:val="none" w:sz="0" w:space="0" w:color="auto"/>
            <w:right w:val="none" w:sz="0" w:space="0" w:color="auto"/>
          </w:divBdr>
        </w:div>
        <w:div w:id="1143543765">
          <w:marLeft w:val="0"/>
          <w:marRight w:val="0"/>
          <w:marTop w:val="0"/>
          <w:marBottom w:val="0"/>
          <w:divBdr>
            <w:top w:val="none" w:sz="0" w:space="0" w:color="auto"/>
            <w:left w:val="none" w:sz="0" w:space="0" w:color="auto"/>
            <w:bottom w:val="none" w:sz="0" w:space="0" w:color="auto"/>
            <w:right w:val="none" w:sz="0" w:space="0" w:color="auto"/>
          </w:divBdr>
        </w:div>
        <w:div w:id="1308703146">
          <w:marLeft w:val="0"/>
          <w:marRight w:val="0"/>
          <w:marTop w:val="0"/>
          <w:marBottom w:val="0"/>
          <w:divBdr>
            <w:top w:val="none" w:sz="0" w:space="0" w:color="auto"/>
            <w:left w:val="none" w:sz="0" w:space="0" w:color="auto"/>
            <w:bottom w:val="none" w:sz="0" w:space="0" w:color="auto"/>
            <w:right w:val="none" w:sz="0" w:space="0" w:color="auto"/>
          </w:divBdr>
        </w:div>
      </w:divsChild>
    </w:div>
    <w:div w:id="1074428405">
      <w:bodyDiv w:val="1"/>
      <w:marLeft w:val="0"/>
      <w:marRight w:val="0"/>
      <w:marTop w:val="0"/>
      <w:marBottom w:val="0"/>
      <w:divBdr>
        <w:top w:val="none" w:sz="0" w:space="0" w:color="auto"/>
        <w:left w:val="none" w:sz="0" w:space="0" w:color="auto"/>
        <w:bottom w:val="none" w:sz="0" w:space="0" w:color="auto"/>
        <w:right w:val="none" w:sz="0" w:space="0" w:color="auto"/>
      </w:divBdr>
    </w:div>
    <w:div w:id="1121606979">
      <w:bodyDiv w:val="1"/>
      <w:marLeft w:val="0"/>
      <w:marRight w:val="0"/>
      <w:marTop w:val="0"/>
      <w:marBottom w:val="0"/>
      <w:divBdr>
        <w:top w:val="none" w:sz="0" w:space="0" w:color="auto"/>
        <w:left w:val="none" w:sz="0" w:space="0" w:color="auto"/>
        <w:bottom w:val="none" w:sz="0" w:space="0" w:color="auto"/>
        <w:right w:val="none" w:sz="0" w:space="0" w:color="auto"/>
      </w:divBdr>
      <w:divsChild>
        <w:div w:id="922834696">
          <w:marLeft w:val="0"/>
          <w:marRight w:val="0"/>
          <w:marTop w:val="0"/>
          <w:marBottom w:val="0"/>
          <w:divBdr>
            <w:top w:val="none" w:sz="0" w:space="0" w:color="auto"/>
            <w:left w:val="none" w:sz="0" w:space="0" w:color="auto"/>
            <w:bottom w:val="none" w:sz="0" w:space="0" w:color="auto"/>
            <w:right w:val="none" w:sz="0" w:space="0" w:color="auto"/>
          </w:divBdr>
        </w:div>
        <w:div w:id="1842544944">
          <w:marLeft w:val="0"/>
          <w:marRight w:val="0"/>
          <w:marTop w:val="0"/>
          <w:marBottom w:val="0"/>
          <w:divBdr>
            <w:top w:val="none" w:sz="0" w:space="0" w:color="auto"/>
            <w:left w:val="none" w:sz="0" w:space="0" w:color="auto"/>
            <w:bottom w:val="none" w:sz="0" w:space="0" w:color="auto"/>
            <w:right w:val="none" w:sz="0" w:space="0" w:color="auto"/>
          </w:divBdr>
        </w:div>
        <w:div w:id="249630169">
          <w:marLeft w:val="0"/>
          <w:marRight w:val="0"/>
          <w:marTop w:val="0"/>
          <w:marBottom w:val="0"/>
          <w:divBdr>
            <w:top w:val="none" w:sz="0" w:space="0" w:color="auto"/>
            <w:left w:val="none" w:sz="0" w:space="0" w:color="auto"/>
            <w:bottom w:val="none" w:sz="0" w:space="0" w:color="auto"/>
            <w:right w:val="none" w:sz="0" w:space="0" w:color="auto"/>
          </w:divBdr>
        </w:div>
      </w:divsChild>
    </w:div>
    <w:div w:id="1122650633">
      <w:bodyDiv w:val="1"/>
      <w:marLeft w:val="0"/>
      <w:marRight w:val="0"/>
      <w:marTop w:val="0"/>
      <w:marBottom w:val="0"/>
      <w:divBdr>
        <w:top w:val="none" w:sz="0" w:space="0" w:color="auto"/>
        <w:left w:val="none" w:sz="0" w:space="0" w:color="auto"/>
        <w:bottom w:val="none" w:sz="0" w:space="0" w:color="auto"/>
        <w:right w:val="none" w:sz="0" w:space="0" w:color="auto"/>
      </w:divBdr>
      <w:divsChild>
        <w:div w:id="1870333967">
          <w:marLeft w:val="0"/>
          <w:marRight w:val="0"/>
          <w:marTop w:val="0"/>
          <w:marBottom w:val="0"/>
          <w:divBdr>
            <w:top w:val="none" w:sz="0" w:space="0" w:color="auto"/>
            <w:left w:val="none" w:sz="0" w:space="0" w:color="auto"/>
            <w:bottom w:val="none" w:sz="0" w:space="0" w:color="auto"/>
            <w:right w:val="none" w:sz="0" w:space="0" w:color="auto"/>
          </w:divBdr>
        </w:div>
        <w:div w:id="534733380">
          <w:marLeft w:val="0"/>
          <w:marRight w:val="0"/>
          <w:marTop w:val="0"/>
          <w:marBottom w:val="0"/>
          <w:divBdr>
            <w:top w:val="none" w:sz="0" w:space="0" w:color="auto"/>
            <w:left w:val="none" w:sz="0" w:space="0" w:color="auto"/>
            <w:bottom w:val="none" w:sz="0" w:space="0" w:color="auto"/>
            <w:right w:val="none" w:sz="0" w:space="0" w:color="auto"/>
          </w:divBdr>
        </w:div>
        <w:div w:id="1982151008">
          <w:marLeft w:val="0"/>
          <w:marRight w:val="0"/>
          <w:marTop w:val="0"/>
          <w:marBottom w:val="0"/>
          <w:divBdr>
            <w:top w:val="none" w:sz="0" w:space="0" w:color="auto"/>
            <w:left w:val="none" w:sz="0" w:space="0" w:color="auto"/>
            <w:bottom w:val="none" w:sz="0" w:space="0" w:color="auto"/>
            <w:right w:val="none" w:sz="0" w:space="0" w:color="auto"/>
          </w:divBdr>
        </w:div>
        <w:div w:id="665982942">
          <w:marLeft w:val="0"/>
          <w:marRight w:val="0"/>
          <w:marTop w:val="0"/>
          <w:marBottom w:val="0"/>
          <w:divBdr>
            <w:top w:val="none" w:sz="0" w:space="0" w:color="auto"/>
            <w:left w:val="none" w:sz="0" w:space="0" w:color="auto"/>
            <w:bottom w:val="none" w:sz="0" w:space="0" w:color="auto"/>
            <w:right w:val="none" w:sz="0" w:space="0" w:color="auto"/>
          </w:divBdr>
        </w:div>
        <w:div w:id="777457289">
          <w:marLeft w:val="0"/>
          <w:marRight w:val="0"/>
          <w:marTop w:val="0"/>
          <w:marBottom w:val="0"/>
          <w:divBdr>
            <w:top w:val="none" w:sz="0" w:space="0" w:color="auto"/>
            <w:left w:val="none" w:sz="0" w:space="0" w:color="auto"/>
            <w:bottom w:val="none" w:sz="0" w:space="0" w:color="auto"/>
            <w:right w:val="none" w:sz="0" w:space="0" w:color="auto"/>
          </w:divBdr>
        </w:div>
        <w:div w:id="681669721">
          <w:marLeft w:val="0"/>
          <w:marRight w:val="0"/>
          <w:marTop w:val="0"/>
          <w:marBottom w:val="0"/>
          <w:divBdr>
            <w:top w:val="none" w:sz="0" w:space="0" w:color="auto"/>
            <w:left w:val="none" w:sz="0" w:space="0" w:color="auto"/>
            <w:bottom w:val="none" w:sz="0" w:space="0" w:color="auto"/>
            <w:right w:val="none" w:sz="0" w:space="0" w:color="auto"/>
          </w:divBdr>
        </w:div>
        <w:div w:id="788279887">
          <w:marLeft w:val="0"/>
          <w:marRight w:val="0"/>
          <w:marTop w:val="0"/>
          <w:marBottom w:val="0"/>
          <w:divBdr>
            <w:top w:val="none" w:sz="0" w:space="0" w:color="auto"/>
            <w:left w:val="none" w:sz="0" w:space="0" w:color="auto"/>
            <w:bottom w:val="none" w:sz="0" w:space="0" w:color="auto"/>
            <w:right w:val="none" w:sz="0" w:space="0" w:color="auto"/>
          </w:divBdr>
        </w:div>
        <w:div w:id="371072887">
          <w:marLeft w:val="0"/>
          <w:marRight w:val="0"/>
          <w:marTop w:val="0"/>
          <w:marBottom w:val="0"/>
          <w:divBdr>
            <w:top w:val="none" w:sz="0" w:space="0" w:color="auto"/>
            <w:left w:val="none" w:sz="0" w:space="0" w:color="auto"/>
            <w:bottom w:val="none" w:sz="0" w:space="0" w:color="auto"/>
            <w:right w:val="none" w:sz="0" w:space="0" w:color="auto"/>
          </w:divBdr>
        </w:div>
        <w:div w:id="882863899">
          <w:marLeft w:val="0"/>
          <w:marRight w:val="0"/>
          <w:marTop w:val="0"/>
          <w:marBottom w:val="0"/>
          <w:divBdr>
            <w:top w:val="none" w:sz="0" w:space="0" w:color="auto"/>
            <w:left w:val="none" w:sz="0" w:space="0" w:color="auto"/>
            <w:bottom w:val="none" w:sz="0" w:space="0" w:color="auto"/>
            <w:right w:val="none" w:sz="0" w:space="0" w:color="auto"/>
          </w:divBdr>
        </w:div>
        <w:div w:id="2011323675">
          <w:marLeft w:val="0"/>
          <w:marRight w:val="0"/>
          <w:marTop w:val="0"/>
          <w:marBottom w:val="0"/>
          <w:divBdr>
            <w:top w:val="none" w:sz="0" w:space="0" w:color="auto"/>
            <w:left w:val="none" w:sz="0" w:space="0" w:color="auto"/>
            <w:bottom w:val="none" w:sz="0" w:space="0" w:color="auto"/>
            <w:right w:val="none" w:sz="0" w:space="0" w:color="auto"/>
          </w:divBdr>
        </w:div>
        <w:div w:id="50278112">
          <w:marLeft w:val="0"/>
          <w:marRight w:val="0"/>
          <w:marTop w:val="0"/>
          <w:marBottom w:val="0"/>
          <w:divBdr>
            <w:top w:val="none" w:sz="0" w:space="0" w:color="auto"/>
            <w:left w:val="none" w:sz="0" w:space="0" w:color="auto"/>
            <w:bottom w:val="none" w:sz="0" w:space="0" w:color="auto"/>
            <w:right w:val="none" w:sz="0" w:space="0" w:color="auto"/>
          </w:divBdr>
        </w:div>
        <w:div w:id="1251432742">
          <w:marLeft w:val="0"/>
          <w:marRight w:val="0"/>
          <w:marTop w:val="0"/>
          <w:marBottom w:val="0"/>
          <w:divBdr>
            <w:top w:val="none" w:sz="0" w:space="0" w:color="auto"/>
            <w:left w:val="none" w:sz="0" w:space="0" w:color="auto"/>
            <w:bottom w:val="none" w:sz="0" w:space="0" w:color="auto"/>
            <w:right w:val="none" w:sz="0" w:space="0" w:color="auto"/>
          </w:divBdr>
        </w:div>
        <w:div w:id="446238106">
          <w:marLeft w:val="0"/>
          <w:marRight w:val="0"/>
          <w:marTop w:val="0"/>
          <w:marBottom w:val="0"/>
          <w:divBdr>
            <w:top w:val="none" w:sz="0" w:space="0" w:color="auto"/>
            <w:left w:val="none" w:sz="0" w:space="0" w:color="auto"/>
            <w:bottom w:val="none" w:sz="0" w:space="0" w:color="auto"/>
            <w:right w:val="none" w:sz="0" w:space="0" w:color="auto"/>
          </w:divBdr>
        </w:div>
        <w:div w:id="1283805717">
          <w:marLeft w:val="0"/>
          <w:marRight w:val="0"/>
          <w:marTop w:val="0"/>
          <w:marBottom w:val="0"/>
          <w:divBdr>
            <w:top w:val="none" w:sz="0" w:space="0" w:color="auto"/>
            <w:left w:val="none" w:sz="0" w:space="0" w:color="auto"/>
            <w:bottom w:val="none" w:sz="0" w:space="0" w:color="auto"/>
            <w:right w:val="none" w:sz="0" w:space="0" w:color="auto"/>
          </w:divBdr>
        </w:div>
        <w:div w:id="582760170">
          <w:marLeft w:val="0"/>
          <w:marRight w:val="0"/>
          <w:marTop w:val="0"/>
          <w:marBottom w:val="0"/>
          <w:divBdr>
            <w:top w:val="none" w:sz="0" w:space="0" w:color="auto"/>
            <w:left w:val="none" w:sz="0" w:space="0" w:color="auto"/>
            <w:bottom w:val="none" w:sz="0" w:space="0" w:color="auto"/>
            <w:right w:val="none" w:sz="0" w:space="0" w:color="auto"/>
          </w:divBdr>
        </w:div>
        <w:div w:id="1299341985">
          <w:marLeft w:val="0"/>
          <w:marRight w:val="0"/>
          <w:marTop w:val="0"/>
          <w:marBottom w:val="0"/>
          <w:divBdr>
            <w:top w:val="none" w:sz="0" w:space="0" w:color="auto"/>
            <w:left w:val="none" w:sz="0" w:space="0" w:color="auto"/>
            <w:bottom w:val="none" w:sz="0" w:space="0" w:color="auto"/>
            <w:right w:val="none" w:sz="0" w:space="0" w:color="auto"/>
          </w:divBdr>
        </w:div>
        <w:div w:id="1742679395">
          <w:marLeft w:val="0"/>
          <w:marRight w:val="0"/>
          <w:marTop w:val="0"/>
          <w:marBottom w:val="0"/>
          <w:divBdr>
            <w:top w:val="none" w:sz="0" w:space="0" w:color="auto"/>
            <w:left w:val="none" w:sz="0" w:space="0" w:color="auto"/>
            <w:bottom w:val="none" w:sz="0" w:space="0" w:color="auto"/>
            <w:right w:val="none" w:sz="0" w:space="0" w:color="auto"/>
          </w:divBdr>
        </w:div>
        <w:div w:id="873540120">
          <w:marLeft w:val="0"/>
          <w:marRight w:val="0"/>
          <w:marTop w:val="0"/>
          <w:marBottom w:val="0"/>
          <w:divBdr>
            <w:top w:val="none" w:sz="0" w:space="0" w:color="auto"/>
            <w:left w:val="none" w:sz="0" w:space="0" w:color="auto"/>
            <w:bottom w:val="none" w:sz="0" w:space="0" w:color="auto"/>
            <w:right w:val="none" w:sz="0" w:space="0" w:color="auto"/>
          </w:divBdr>
        </w:div>
        <w:div w:id="1954436304">
          <w:marLeft w:val="0"/>
          <w:marRight w:val="0"/>
          <w:marTop w:val="0"/>
          <w:marBottom w:val="0"/>
          <w:divBdr>
            <w:top w:val="none" w:sz="0" w:space="0" w:color="auto"/>
            <w:left w:val="none" w:sz="0" w:space="0" w:color="auto"/>
            <w:bottom w:val="none" w:sz="0" w:space="0" w:color="auto"/>
            <w:right w:val="none" w:sz="0" w:space="0" w:color="auto"/>
          </w:divBdr>
        </w:div>
      </w:divsChild>
    </w:div>
    <w:div w:id="1274551694">
      <w:bodyDiv w:val="1"/>
      <w:marLeft w:val="0"/>
      <w:marRight w:val="0"/>
      <w:marTop w:val="0"/>
      <w:marBottom w:val="0"/>
      <w:divBdr>
        <w:top w:val="none" w:sz="0" w:space="0" w:color="auto"/>
        <w:left w:val="none" w:sz="0" w:space="0" w:color="auto"/>
        <w:bottom w:val="none" w:sz="0" w:space="0" w:color="auto"/>
        <w:right w:val="none" w:sz="0" w:space="0" w:color="auto"/>
      </w:divBdr>
      <w:divsChild>
        <w:div w:id="1387488461">
          <w:marLeft w:val="0"/>
          <w:marRight w:val="0"/>
          <w:marTop w:val="0"/>
          <w:marBottom w:val="0"/>
          <w:divBdr>
            <w:top w:val="none" w:sz="0" w:space="0" w:color="auto"/>
            <w:left w:val="none" w:sz="0" w:space="0" w:color="auto"/>
            <w:bottom w:val="none" w:sz="0" w:space="0" w:color="auto"/>
            <w:right w:val="none" w:sz="0" w:space="0" w:color="auto"/>
          </w:divBdr>
        </w:div>
        <w:div w:id="1142506521">
          <w:marLeft w:val="0"/>
          <w:marRight w:val="0"/>
          <w:marTop w:val="0"/>
          <w:marBottom w:val="0"/>
          <w:divBdr>
            <w:top w:val="none" w:sz="0" w:space="0" w:color="auto"/>
            <w:left w:val="none" w:sz="0" w:space="0" w:color="auto"/>
            <w:bottom w:val="none" w:sz="0" w:space="0" w:color="auto"/>
            <w:right w:val="none" w:sz="0" w:space="0" w:color="auto"/>
          </w:divBdr>
        </w:div>
        <w:div w:id="336346495">
          <w:marLeft w:val="0"/>
          <w:marRight w:val="0"/>
          <w:marTop w:val="0"/>
          <w:marBottom w:val="0"/>
          <w:divBdr>
            <w:top w:val="none" w:sz="0" w:space="0" w:color="auto"/>
            <w:left w:val="none" w:sz="0" w:space="0" w:color="auto"/>
            <w:bottom w:val="none" w:sz="0" w:space="0" w:color="auto"/>
            <w:right w:val="none" w:sz="0" w:space="0" w:color="auto"/>
          </w:divBdr>
        </w:div>
        <w:div w:id="1289312176">
          <w:marLeft w:val="0"/>
          <w:marRight w:val="0"/>
          <w:marTop w:val="0"/>
          <w:marBottom w:val="0"/>
          <w:divBdr>
            <w:top w:val="none" w:sz="0" w:space="0" w:color="auto"/>
            <w:left w:val="none" w:sz="0" w:space="0" w:color="auto"/>
            <w:bottom w:val="none" w:sz="0" w:space="0" w:color="auto"/>
            <w:right w:val="none" w:sz="0" w:space="0" w:color="auto"/>
          </w:divBdr>
        </w:div>
        <w:div w:id="236134494">
          <w:marLeft w:val="0"/>
          <w:marRight w:val="0"/>
          <w:marTop w:val="0"/>
          <w:marBottom w:val="0"/>
          <w:divBdr>
            <w:top w:val="none" w:sz="0" w:space="0" w:color="auto"/>
            <w:left w:val="none" w:sz="0" w:space="0" w:color="auto"/>
            <w:bottom w:val="none" w:sz="0" w:space="0" w:color="auto"/>
            <w:right w:val="none" w:sz="0" w:space="0" w:color="auto"/>
          </w:divBdr>
        </w:div>
        <w:div w:id="941378262">
          <w:marLeft w:val="0"/>
          <w:marRight w:val="0"/>
          <w:marTop w:val="0"/>
          <w:marBottom w:val="0"/>
          <w:divBdr>
            <w:top w:val="none" w:sz="0" w:space="0" w:color="auto"/>
            <w:left w:val="none" w:sz="0" w:space="0" w:color="auto"/>
            <w:bottom w:val="none" w:sz="0" w:space="0" w:color="auto"/>
            <w:right w:val="none" w:sz="0" w:space="0" w:color="auto"/>
          </w:divBdr>
        </w:div>
        <w:div w:id="2146924618">
          <w:marLeft w:val="0"/>
          <w:marRight w:val="0"/>
          <w:marTop w:val="0"/>
          <w:marBottom w:val="0"/>
          <w:divBdr>
            <w:top w:val="none" w:sz="0" w:space="0" w:color="auto"/>
            <w:left w:val="none" w:sz="0" w:space="0" w:color="auto"/>
            <w:bottom w:val="none" w:sz="0" w:space="0" w:color="auto"/>
            <w:right w:val="none" w:sz="0" w:space="0" w:color="auto"/>
          </w:divBdr>
        </w:div>
        <w:div w:id="1506625929">
          <w:marLeft w:val="0"/>
          <w:marRight w:val="0"/>
          <w:marTop w:val="0"/>
          <w:marBottom w:val="0"/>
          <w:divBdr>
            <w:top w:val="none" w:sz="0" w:space="0" w:color="auto"/>
            <w:left w:val="none" w:sz="0" w:space="0" w:color="auto"/>
            <w:bottom w:val="none" w:sz="0" w:space="0" w:color="auto"/>
            <w:right w:val="none" w:sz="0" w:space="0" w:color="auto"/>
          </w:divBdr>
        </w:div>
        <w:div w:id="754933919">
          <w:marLeft w:val="0"/>
          <w:marRight w:val="0"/>
          <w:marTop w:val="0"/>
          <w:marBottom w:val="0"/>
          <w:divBdr>
            <w:top w:val="none" w:sz="0" w:space="0" w:color="auto"/>
            <w:left w:val="none" w:sz="0" w:space="0" w:color="auto"/>
            <w:bottom w:val="none" w:sz="0" w:space="0" w:color="auto"/>
            <w:right w:val="none" w:sz="0" w:space="0" w:color="auto"/>
          </w:divBdr>
        </w:div>
        <w:div w:id="1285039887">
          <w:marLeft w:val="0"/>
          <w:marRight w:val="0"/>
          <w:marTop w:val="0"/>
          <w:marBottom w:val="0"/>
          <w:divBdr>
            <w:top w:val="none" w:sz="0" w:space="0" w:color="auto"/>
            <w:left w:val="none" w:sz="0" w:space="0" w:color="auto"/>
            <w:bottom w:val="none" w:sz="0" w:space="0" w:color="auto"/>
            <w:right w:val="none" w:sz="0" w:space="0" w:color="auto"/>
          </w:divBdr>
        </w:div>
        <w:div w:id="103890223">
          <w:marLeft w:val="0"/>
          <w:marRight w:val="0"/>
          <w:marTop w:val="0"/>
          <w:marBottom w:val="0"/>
          <w:divBdr>
            <w:top w:val="none" w:sz="0" w:space="0" w:color="auto"/>
            <w:left w:val="none" w:sz="0" w:space="0" w:color="auto"/>
            <w:bottom w:val="none" w:sz="0" w:space="0" w:color="auto"/>
            <w:right w:val="none" w:sz="0" w:space="0" w:color="auto"/>
          </w:divBdr>
        </w:div>
        <w:div w:id="1624800479">
          <w:marLeft w:val="0"/>
          <w:marRight w:val="0"/>
          <w:marTop w:val="0"/>
          <w:marBottom w:val="0"/>
          <w:divBdr>
            <w:top w:val="none" w:sz="0" w:space="0" w:color="auto"/>
            <w:left w:val="none" w:sz="0" w:space="0" w:color="auto"/>
            <w:bottom w:val="none" w:sz="0" w:space="0" w:color="auto"/>
            <w:right w:val="none" w:sz="0" w:space="0" w:color="auto"/>
          </w:divBdr>
        </w:div>
        <w:div w:id="484930321">
          <w:marLeft w:val="0"/>
          <w:marRight w:val="0"/>
          <w:marTop w:val="0"/>
          <w:marBottom w:val="0"/>
          <w:divBdr>
            <w:top w:val="none" w:sz="0" w:space="0" w:color="auto"/>
            <w:left w:val="none" w:sz="0" w:space="0" w:color="auto"/>
            <w:bottom w:val="none" w:sz="0" w:space="0" w:color="auto"/>
            <w:right w:val="none" w:sz="0" w:space="0" w:color="auto"/>
          </w:divBdr>
        </w:div>
        <w:div w:id="2441458">
          <w:marLeft w:val="0"/>
          <w:marRight w:val="0"/>
          <w:marTop w:val="0"/>
          <w:marBottom w:val="0"/>
          <w:divBdr>
            <w:top w:val="none" w:sz="0" w:space="0" w:color="auto"/>
            <w:left w:val="none" w:sz="0" w:space="0" w:color="auto"/>
            <w:bottom w:val="none" w:sz="0" w:space="0" w:color="auto"/>
            <w:right w:val="none" w:sz="0" w:space="0" w:color="auto"/>
          </w:divBdr>
        </w:div>
        <w:div w:id="460152718">
          <w:marLeft w:val="0"/>
          <w:marRight w:val="0"/>
          <w:marTop w:val="0"/>
          <w:marBottom w:val="0"/>
          <w:divBdr>
            <w:top w:val="none" w:sz="0" w:space="0" w:color="auto"/>
            <w:left w:val="none" w:sz="0" w:space="0" w:color="auto"/>
            <w:bottom w:val="none" w:sz="0" w:space="0" w:color="auto"/>
            <w:right w:val="none" w:sz="0" w:space="0" w:color="auto"/>
          </w:divBdr>
        </w:div>
        <w:div w:id="1776099633">
          <w:marLeft w:val="0"/>
          <w:marRight w:val="0"/>
          <w:marTop w:val="0"/>
          <w:marBottom w:val="0"/>
          <w:divBdr>
            <w:top w:val="none" w:sz="0" w:space="0" w:color="auto"/>
            <w:left w:val="none" w:sz="0" w:space="0" w:color="auto"/>
            <w:bottom w:val="none" w:sz="0" w:space="0" w:color="auto"/>
            <w:right w:val="none" w:sz="0" w:space="0" w:color="auto"/>
          </w:divBdr>
        </w:div>
        <w:div w:id="1846283948">
          <w:marLeft w:val="0"/>
          <w:marRight w:val="0"/>
          <w:marTop w:val="0"/>
          <w:marBottom w:val="0"/>
          <w:divBdr>
            <w:top w:val="none" w:sz="0" w:space="0" w:color="auto"/>
            <w:left w:val="none" w:sz="0" w:space="0" w:color="auto"/>
            <w:bottom w:val="none" w:sz="0" w:space="0" w:color="auto"/>
            <w:right w:val="none" w:sz="0" w:space="0" w:color="auto"/>
          </w:divBdr>
        </w:div>
        <w:div w:id="1639526559">
          <w:marLeft w:val="0"/>
          <w:marRight w:val="0"/>
          <w:marTop w:val="0"/>
          <w:marBottom w:val="0"/>
          <w:divBdr>
            <w:top w:val="none" w:sz="0" w:space="0" w:color="auto"/>
            <w:left w:val="none" w:sz="0" w:space="0" w:color="auto"/>
            <w:bottom w:val="none" w:sz="0" w:space="0" w:color="auto"/>
            <w:right w:val="none" w:sz="0" w:space="0" w:color="auto"/>
          </w:divBdr>
        </w:div>
        <w:div w:id="1210730362">
          <w:marLeft w:val="0"/>
          <w:marRight w:val="0"/>
          <w:marTop w:val="0"/>
          <w:marBottom w:val="0"/>
          <w:divBdr>
            <w:top w:val="none" w:sz="0" w:space="0" w:color="auto"/>
            <w:left w:val="none" w:sz="0" w:space="0" w:color="auto"/>
            <w:bottom w:val="none" w:sz="0" w:space="0" w:color="auto"/>
            <w:right w:val="none" w:sz="0" w:space="0" w:color="auto"/>
          </w:divBdr>
        </w:div>
        <w:div w:id="1010715485">
          <w:marLeft w:val="0"/>
          <w:marRight w:val="0"/>
          <w:marTop w:val="0"/>
          <w:marBottom w:val="0"/>
          <w:divBdr>
            <w:top w:val="none" w:sz="0" w:space="0" w:color="auto"/>
            <w:left w:val="none" w:sz="0" w:space="0" w:color="auto"/>
            <w:bottom w:val="none" w:sz="0" w:space="0" w:color="auto"/>
            <w:right w:val="none" w:sz="0" w:space="0" w:color="auto"/>
          </w:divBdr>
        </w:div>
        <w:div w:id="1363022140">
          <w:marLeft w:val="0"/>
          <w:marRight w:val="0"/>
          <w:marTop w:val="0"/>
          <w:marBottom w:val="0"/>
          <w:divBdr>
            <w:top w:val="none" w:sz="0" w:space="0" w:color="auto"/>
            <w:left w:val="none" w:sz="0" w:space="0" w:color="auto"/>
            <w:bottom w:val="none" w:sz="0" w:space="0" w:color="auto"/>
            <w:right w:val="none" w:sz="0" w:space="0" w:color="auto"/>
          </w:divBdr>
        </w:div>
        <w:div w:id="1047341982">
          <w:marLeft w:val="0"/>
          <w:marRight w:val="0"/>
          <w:marTop w:val="0"/>
          <w:marBottom w:val="0"/>
          <w:divBdr>
            <w:top w:val="none" w:sz="0" w:space="0" w:color="auto"/>
            <w:left w:val="none" w:sz="0" w:space="0" w:color="auto"/>
            <w:bottom w:val="none" w:sz="0" w:space="0" w:color="auto"/>
            <w:right w:val="none" w:sz="0" w:space="0" w:color="auto"/>
          </w:divBdr>
        </w:div>
        <w:div w:id="1652442472">
          <w:marLeft w:val="0"/>
          <w:marRight w:val="0"/>
          <w:marTop w:val="0"/>
          <w:marBottom w:val="0"/>
          <w:divBdr>
            <w:top w:val="none" w:sz="0" w:space="0" w:color="auto"/>
            <w:left w:val="none" w:sz="0" w:space="0" w:color="auto"/>
            <w:bottom w:val="none" w:sz="0" w:space="0" w:color="auto"/>
            <w:right w:val="none" w:sz="0" w:space="0" w:color="auto"/>
          </w:divBdr>
        </w:div>
        <w:div w:id="979073418">
          <w:marLeft w:val="0"/>
          <w:marRight w:val="0"/>
          <w:marTop w:val="0"/>
          <w:marBottom w:val="0"/>
          <w:divBdr>
            <w:top w:val="none" w:sz="0" w:space="0" w:color="auto"/>
            <w:left w:val="none" w:sz="0" w:space="0" w:color="auto"/>
            <w:bottom w:val="none" w:sz="0" w:space="0" w:color="auto"/>
            <w:right w:val="none" w:sz="0" w:space="0" w:color="auto"/>
          </w:divBdr>
        </w:div>
        <w:div w:id="1077942329">
          <w:marLeft w:val="0"/>
          <w:marRight w:val="0"/>
          <w:marTop w:val="0"/>
          <w:marBottom w:val="0"/>
          <w:divBdr>
            <w:top w:val="none" w:sz="0" w:space="0" w:color="auto"/>
            <w:left w:val="none" w:sz="0" w:space="0" w:color="auto"/>
            <w:bottom w:val="none" w:sz="0" w:space="0" w:color="auto"/>
            <w:right w:val="none" w:sz="0" w:space="0" w:color="auto"/>
          </w:divBdr>
        </w:div>
        <w:div w:id="1158226579">
          <w:marLeft w:val="0"/>
          <w:marRight w:val="0"/>
          <w:marTop w:val="0"/>
          <w:marBottom w:val="0"/>
          <w:divBdr>
            <w:top w:val="none" w:sz="0" w:space="0" w:color="auto"/>
            <w:left w:val="none" w:sz="0" w:space="0" w:color="auto"/>
            <w:bottom w:val="none" w:sz="0" w:space="0" w:color="auto"/>
            <w:right w:val="none" w:sz="0" w:space="0" w:color="auto"/>
          </w:divBdr>
        </w:div>
        <w:div w:id="1924491957">
          <w:marLeft w:val="0"/>
          <w:marRight w:val="0"/>
          <w:marTop w:val="0"/>
          <w:marBottom w:val="0"/>
          <w:divBdr>
            <w:top w:val="none" w:sz="0" w:space="0" w:color="auto"/>
            <w:left w:val="none" w:sz="0" w:space="0" w:color="auto"/>
            <w:bottom w:val="none" w:sz="0" w:space="0" w:color="auto"/>
            <w:right w:val="none" w:sz="0" w:space="0" w:color="auto"/>
          </w:divBdr>
        </w:div>
        <w:div w:id="1149593290">
          <w:marLeft w:val="0"/>
          <w:marRight w:val="0"/>
          <w:marTop w:val="0"/>
          <w:marBottom w:val="0"/>
          <w:divBdr>
            <w:top w:val="none" w:sz="0" w:space="0" w:color="auto"/>
            <w:left w:val="none" w:sz="0" w:space="0" w:color="auto"/>
            <w:bottom w:val="none" w:sz="0" w:space="0" w:color="auto"/>
            <w:right w:val="none" w:sz="0" w:space="0" w:color="auto"/>
          </w:divBdr>
        </w:div>
        <w:div w:id="1793859303">
          <w:marLeft w:val="0"/>
          <w:marRight w:val="0"/>
          <w:marTop w:val="0"/>
          <w:marBottom w:val="0"/>
          <w:divBdr>
            <w:top w:val="none" w:sz="0" w:space="0" w:color="auto"/>
            <w:left w:val="none" w:sz="0" w:space="0" w:color="auto"/>
            <w:bottom w:val="none" w:sz="0" w:space="0" w:color="auto"/>
            <w:right w:val="none" w:sz="0" w:space="0" w:color="auto"/>
          </w:divBdr>
        </w:div>
        <w:div w:id="138423256">
          <w:marLeft w:val="0"/>
          <w:marRight w:val="0"/>
          <w:marTop w:val="0"/>
          <w:marBottom w:val="0"/>
          <w:divBdr>
            <w:top w:val="none" w:sz="0" w:space="0" w:color="auto"/>
            <w:left w:val="none" w:sz="0" w:space="0" w:color="auto"/>
            <w:bottom w:val="none" w:sz="0" w:space="0" w:color="auto"/>
            <w:right w:val="none" w:sz="0" w:space="0" w:color="auto"/>
          </w:divBdr>
        </w:div>
        <w:div w:id="226232161">
          <w:marLeft w:val="0"/>
          <w:marRight w:val="0"/>
          <w:marTop w:val="0"/>
          <w:marBottom w:val="0"/>
          <w:divBdr>
            <w:top w:val="none" w:sz="0" w:space="0" w:color="auto"/>
            <w:left w:val="none" w:sz="0" w:space="0" w:color="auto"/>
            <w:bottom w:val="none" w:sz="0" w:space="0" w:color="auto"/>
            <w:right w:val="none" w:sz="0" w:space="0" w:color="auto"/>
          </w:divBdr>
        </w:div>
        <w:div w:id="431242825">
          <w:marLeft w:val="0"/>
          <w:marRight w:val="0"/>
          <w:marTop w:val="0"/>
          <w:marBottom w:val="0"/>
          <w:divBdr>
            <w:top w:val="none" w:sz="0" w:space="0" w:color="auto"/>
            <w:left w:val="none" w:sz="0" w:space="0" w:color="auto"/>
            <w:bottom w:val="none" w:sz="0" w:space="0" w:color="auto"/>
            <w:right w:val="none" w:sz="0" w:space="0" w:color="auto"/>
          </w:divBdr>
        </w:div>
        <w:div w:id="2136673557">
          <w:marLeft w:val="0"/>
          <w:marRight w:val="0"/>
          <w:marTop w:val="0"/>
          <w:marBottom w:val="0"/>
          <w:divBdr>
            <w:top w:val="none" w:sz="0" w:space="0" w:color="auto"/>
            <w:left w:val="none" w:sz="0" w:space="0" w:color="auto"/>
            <w:bottom w:val="none" w:sz="0" w:space="0" w:color="auto"/>
            <w:right w:val="none" w:sz="0" w:space="0" w:color="auto"/>
          </w:divBdr>
        </w:div>
        <w:div w:id="1848784032">
          <w:marLeft w:val="0"/>
          <w:marRight w:val="0"/>
          <w:marTop w:val="0"/>
          <w:marBottom w:val="0"/>
          <w:divBdr>
            <w:top w:val="none" w:sz="0" w:space="0" w:color="auto"/>
            <w:left w:val="none" w:sz="0" w:space="0" w:color="auto"/>
            <w:bottom w:val="none" w:sz="0" w:space="0" w:color="auto"/>
            <w:right w:val="none" w:sz="0" w:space="0" w:color="auto"/>
          </w:divBdr>
        </w:div>
        <w:div w:id="1940286899">
          <w:marLeft w:val="0"/>
          <w:marRight w:val="0"/>
          <w:marTop w:val="0"/>
          <w:marBottom w:val="0"/>
          <w:divBdr>
            <w:top w:val="none" w:sz="0" w:space="0" w:color="auto"/>
            <w:left w:val="none" w:sz="0" w:space="0" w:color="auto"/>
            <w:bottom w:val="none" w:sz="0" w:space="0" w:color="auto"/>
            <w:right w:val="none" w:sz="0" w:space="0" w:color="auto"/>
          </w:divBdr>
        </w:div>
        <w:div w:id="84113794">
          <w:marLeft w:val="0"/>
          <w:marRight w:val="0"/>
          <w:marTop w:val="0"/>
          <w:marBottom w:val="0"/>
          <w:divBdr>
            <w:top w:val="none" w:sz="0" w:space="0" w:color="auto"/>
            <w:left w:val="none" w:sz="0" w:space="0" w:color="auto"/>
            <w:bottom w:val="none" w:sz="0" w:space="0" w:color="auto"/>
            <w:right w:val="none" w:sz="0" w:space="0" w:color="auto"/>
          </w:divBdr>
        </w:div>
        <w:div w:id="175341516">
          <w:marLeft w:val="0"/>
          <w:marRight w:val="0"/>
          <w:marTop w:val="0"/>
          <w:marBottom w:val="0"/>
          <w:divBdr>
            <w:top w:val="none" w:sz="0" w:space="0" w:color="auto"/>
            <w:left w:val="none" w:sz="0" w:space="0" w:color="auto"/>
            <w:bottom w:val="none" w:sz="0" w:space="0" w:color="auto"/>
            <w:right w:val="none" w:sz="0" w:space="0" w:color="auto"/>
          </w:divBdr>
        </w:div>
        <w:div w:id="1882745020">
          <w:marLeft w:val="0"/>
          <w:marRight w:val="0"/>
          <w:marTop w:val="0"/>
          <w:marBottom w:val="0"/>
          <w:divBdr>
            <w:top w:val="none" w:sz="0" w:space="0" w:color="auto"/>
            <w:left w:val="none" w:sz="0" w:space="0" w:color="auto"/>
            <w:bottom w:val="none" w:sz="0" w:space="0" w:color="auto"/>
            <w:right w:val="none" w:sz="0" w:space="0" w:color="auto"/>
          </w:divBdr>
        </w:div>
        <w:div w:id="202836723">
          <w:marLeft w:val="0"/>
          <w:marRight w:val="0"/>
          <w:marTop w:val="0"/>
          <w:marBottom w:val="0"/>
          <w:divBdr>
            <w:top w:val="none" w:sz="0" w:space="0" w:color="auto"/>
            <w:left w:val="none" w:sz="0" w:space="0" w:color="auto"/>
            <w:bottom w:val="none" w:sz="0" w:space="0" w:color="auto"/>
            <w:right w:val="none" w:sz="0" w:space="0" w:color="auto"/>
          </w:divBdr>
        </w:div>
        <w:div w:id="713769890">
          <w:marLeft w:val="0"/>
          <w:marRight w:val="0"/>
          <w:marTop w:val="0"/>
          <w:marBottom w:val="0"/>
          <w:divBdr>
            <w:top w:val="none" w:sz="0" w:space="0" w:color="auto"/>
            <w:left w:val="none" w:sz="0" w:space="0" w:color="auto"/>
            <w:bottom w:val="none" w:sz="0" w:space="0" w:color="auto"/>
            <w:right w:val="none" w:sz="0" w:space="0" w:color="auto"/>
          </w:divBdr>
        </w:div>
        <w:div w:id="668292060">
          <w:marLeft w:val="0"/>
          <w:marRight w:val="0"/>
          <w:marTop w:val="0"/>
          <w:marBottom w:val="0"/>
          <w:divBdr>
            <w:top w:val="none" w:sz="0" w:space="0" w:color="auto"/>
            <w:left w:val="none" w:sz="0" w:space="0" w:color="auto"/>
            <w:bottom w:val="none" w:sz="0" w:space="0" w:color="auto"/>
            <w:right w:val="none" w:sz="0" w:space="0" w:color="auto"/>
          </w:divBdr>
        </w:div>
        <w:div w:id="755979744">
          <w:marLeft w:val="0"/>
          <w:marRight w:val="0"/>
          <w:marTop w:val="0"/>
          <w:marBottom w:val="0"/>
          <w:divBdr>
            <w:top w:val="none" w:sz="0" w:space="0" w:color="auto"/>
            <w:left w:val="none" w:sz="0" w:space="0" w:color="auto"/>
            <w:bottom w:val="none" w:sz="0" w:space="0" w:color="auto"/>
            <w:right w:val="none" w:sz="0" w:space="0" w:color="auto"/>
          </w:divBdr>
        </w:div>
        <w:div w:id="197471044">
          <w:marLeft w:val="0"/>
          <w:marRight w:val="0"/>
          <w:marTop w:val="0"/>
          <w:marBottom w:val="0"/>
          <w:divBdr>
            <w:top w:val="none" w:sz="0" w:space="0" w:color="auto"/>
            <w:left w:val="none" w:sz="0" w:space="0" w:color="auto"/>
            <w:bottom w:val="none" w:sz="0" w:space="0" w:color="auto"/>
            <w:right w:val="none" w:sz="0" w:space="0" w:color="auto"/>
          </w:divBdr>
        </w:div>
        <w:div w:id="1411848016">
          <w:marLeft w:val="0"/>
          <w:marRight w:val="0"/>
          <w:marTop w:val="0"/>
          <w:marBottom w:val="0"/>
          <w:divBdr>
            <w:top w:val="none" w:sz="0" w:space="0" w:color="auto"/>
            <w:left w:val="none" w:sz="0" w:space="0" w:color="auto"/>
            <w:bottom w:val="none" w:sz="0" w:space="0" w:color="auto"/>
            <w:right w:val="none" w:sz="0" w:space="0" w:color="auto"/>
          </w:divBdr>
        </w:div>
        <w:div w:id="1949121835">
          <w:marLeft w:val="0"/>
          <w:marRight w:val="0"/>
          <w:marTop w:val="0"/>
          <w:marBottom w:val="0"/>
          <w:divBdr>
            <w:top w:val="none" w:sz="0" w:space="0" w:color="auto"/>
            <w:left w:val="none" w:sz="0" w:space="0" w:color="auto"/>
            <w:bottom w:val="none" w:sz="0" w:space="0" w:color="auto"/>
            <w:right w:val="none" w:sz="0" w:space="0" w:color="auto"/>
          </w:divBdr>
        </w:div>
        <w:div w:id="1076168903">
          <w:marLeft w:val="0"/>
          <w:marRight w:val="0"/>
          <w:marTop w:val="0"/>
          <w:marBottom w:val="0"/>
          <w:divBdr>
            <w:top w:val="none" w:sz="0" w:space="0" w:color="auto"/>
            <w:left w:val="none" w:sz="0" w:space="0" w:color="auto"/>
            <w:bottom w:val="none" w:sz="0" w:space="0" w:color="auto"/>
            <w:right w:val="none" w:sz="0" w:space="0" w:color="auto"/>
          </w:divBdr>
        </w:div>
        <w:div w:id="902106040">
          <w:marLeft w:val="0"/>
          <w:marRight w:val="0"/>
          <w:marTop w:val="0"/>
          <w:marBottom w:val="0"/>
          <w:divBdr>
            <w:top w:val="none" w:sz="0" w:space="0" w:color="auto"/>
            <w:left w:val="none" w:sz="0" w:space="0" w:color="auto"/>
            <w:bottom w:val="none" w:sz="0" w:space="0" w:color="auto"/>
            <w:right w:val="none" w:sz="0" w:space="0" w:color="auto"/>
          </w:divBdr>
        </w:div>
        <w:div w:id="231231727">
          <w:marLeft w:val="0"/>
          <w:marRight w:val="0"/>
          <w:marTop w:val="0"/>
          <w:marBottom w:val="0"/>
          <w:divBdr>
            <w:top w:val="none" w:sz="0" w:space="0" w:color="auto"/>
            <w:left w:val="none" w:sz="0" w:space="0" w:color="auto"/>
            <w:bottom w:val="none" w:sz="0" w:space="0" w:color="auto"/>
            <w:right w:val="none" w:sz="0" w:space="0" w:color="auto"/>
          </w:divBdr>
        </w:div>
        <w:div w:id="2062365802">
          <w:marLeft w:val="0"/>
          <w:marRight w:val="0"/>
          <w:marTop w:val="0"/>
          <w:marBottom w:val="0"/>
          <w:divBdr>
            <w:top w:val="none" w:sz="0" w:space="0" w:color="auto"/>
            <w:left w:val="none" w:sz="0" w:space="0" w:color="auto"/>
            <w:bottom w:val="none" w:sz="0" w:space="0" w:color="auto"/>
            <w:right w:val="none" w:sz="0" w:space="0" w:color="auto"/>
          </w:divBdr>
        </w:div>
        <w:div w:id="1478062036">
          <w:marLeft w:val="0"/>
          <w:marRight w:val="0"/>
          <w:marTop w:val="0"/>
          <w:marBottom w:val="0"/>
          <w:divBdr>
            <w:top w:val="none" w:sz="0" w:space="0" w:color="auto"/>
            <w:left w:val="none" w:sz="0" w:space="0" w:color="auto"/>
            <w:bottom w:val="none" w:sz="0" w:space="0" w:color="auto"/>
            <w:right w:val="none" w:sz="0" w:space="0" w:color="auto"/>
          </w:divBdr>
        </w:div>
        <w:div w:id="945229627">
          <w:marLeft w:val="0"/>
          <w:marRight w:val="0"/>
          <w:marTop w:val="0"/>
          <w:marBottom w:val="0"/>
          <w:divBdr>
            <w:top w:val="none" w:sz="0" w:space="0" w:color="auto"/>
            <w:left w:val="none" w:sz="0" w:space="0" w:color="auto"/>
            <w:bottom w:val="none" w:sz="0" w:space="0" w:color="auto"/>
            <w:right w:val="none" w:sz="0" w:space="0" w:color="auto"/>
          </w:divBdr>
        </w:div>
        <w:div w:id="1659963171">
          <w:marLeft w:val="0"/>
          <w:marRight w:val="0"/>
          <w:marTop w:val="0"/>
          <w:marBottom w:val="0"/>
          <w:divBdr>
            <w:top w:val="none" w:sz="0" w:space="0" w:color="auto"/>
            <w:left w:val="none" w:sz="0" w:space="0" w:color="auto"/>
            <w:bottom w:val="none" w:sz="0" w:space="0" w:color="auto"/>
            <w:right w:val="none" w:sz="0" w:space="0" w:color="auto"/>
          </w:divBdr>
        </w:div>
        <w:div w:id="1206068249">
          <w:marLeft w:val="0"/>
          <w:marRight w:val="0"/>
          <w:marTop w:val="0"/>
          <w:marBottom w:val="0"/>
          <w:divBdr>
            <w:top w:val="none" w:sz="0" w:space="0" w:color="auto"/>
            <w:left w:val="none" w:sz="0" w:space="0" w:color="auto"/>
            <w:bottom w:val="none" w:sz="0" w:space="0" w:color="auto"/>
            <w:right w:val="none" w:sz="0" w:space="0" w:color="auto"/>
          </w:divBdr>
        </w:div>
        <w:div w:id="1481264723">
          <w:marLeft w:val="0"/>
          <w:marRight w:val="0"/>
          <w:marTop w:val="0"/>
          <w:marBottom w:val="0"/>
          <w:divBdr>
            <w:top w:val="none" w:sz="0" w:space="0" w:color="auto"/>
            <w:left w:val="none" w:sz="0" w:space="0" w:color="auto"/>
            <w:bottom w:val="none" w:sz="0" w:space="0" w:color="auto"/>
            <w:right w:val="none" w:sz="0" w:space="0" w:color="auto"/>
          </w:divBdr>
        </w:div>
        <w:div w:id="1383940884">
          <w:marLeft w:val="0"/>
          <w:marRight w:val="0"/>
          <w:marTop w:val="0"/>
          <w:marBottom w:val="0"/>
          <w:divBdr>
            <w:top w:val="none" w:sz="0" w:space="0" w:color="auto"/>
            <w:left w:val="none" w:sz="0" w:space="0" w:color="auto"/>
            <w:bottom w:val="none" w:sz="0" w:space="0" w:color="auto"/>
            <w:right w:val="none" w:sz="0" w:space="0" w:color="auto"/>
          </w:divBdr>
        </w:div>
        <w:div w:id="78452626">
          <w:marLeft w:val="0"/>
          <w:marRight w:val="0"/>
          <w:marTop w:val="0"/>
          <w:marBottom w:val="0"/>
          <w:divBdr>
            <w:top w:val="none" w:sz="0" w:space="0" w:color="auto"/>
            <w:left w:val="none" w:sz="0" w:space="0" w:color="auto"/>
            <w:bottom w:val="none" w:sz="0" w:space="0" w:color="auto"/>
            <w:right w:val="none" w:sz="0" w:space="0" w:color="auto"/>
          </w:divBdr>
        </w:div>
      </w:divsChild>
    </w:div>
    <w:div w:id="1335298445">
      <w:bodyDiv w:val="1"/>
      <w:marLeft w:val="0"/>
      <w:marRight w:val="0"/>
      <w:marTop w:val="0"/>
      <w:marBottom w:val="0"/>
      <w:divBdr>
        <w:top w:val="none" w:sz="0" w:space="0" w:color="auto"/>
        <w:left w:val="none" w:sz="0" w:space="0" w:color="auto"/>
        <w:bottom w:val="none" w:sz="0" w:space="0" w:color="auto"/>
        <w:right w:val="none" w:sz="0" w:space="0" w:color="auto"/>
      </w:divBdr>
      <w:divsChild>
        <w:div w:id="1464615563">
          <w:marLeft w:val="0"/>
          <w:marRight w:val="0"/>
          <w:marTop w:val="0"/>
          <w:marBottom w:val="0"/>
          <w:divBdr>
            <w:top w:val="none" w:sz="0" w:space="0" w:color="auto"/>
            <w:left w:val="none" w:sz="0" w:space="0" w:color="auto"/>
            <w:bottom w:val="none" w:sz="0" w:space="0" w:color="auto"/>
            <w:right w:val="none" w:sz="0" w:space="0" w:color="auto"/>
          </w:divBdr>
        </w:div>
        <w:div w:id="1942251530">
          <w:marLeft w:val="0"/>
          <w:marRight w:val="0"/>
          <w:marTop w:val="0"/>
          <w:marBottom w:val="0"/>
          <w:divBdr>
            <w:top w:val="none" w:sz="0" w:space="0" w:color="auto"/>
            <w:left w:val="none" w:sz="0" w:space="0" w:color="auto"/>
            <w:bottom w:val="none" w:sz="0" w:space="0" w:color="auto"/>
            <w:right w:val="none" w:sz="0" w:space="0" w:color="auto"/>
          </w:divBdr>
        </w:div>
        <w:div w:id="1600332581">
          <w:marLeft w:val="0"/>
          <w:marRight w:val="0"/>
          <w:marTop w:val="0"/>
          <w:marBottom w:val="0"/>
          <w:divBdr>
            <w:top w:val="none" w:sz="0" w:space="0" w:color="auto"/>
            <w:left w:val="none" w:sz="0" w:space="0" w:color="auto"/>
            <w:bottom w:val="none" w:sz="0" w:space="0" w:color="auto"/>
            <w:right w:val="none" w:sz="0" w:space="0" w:color="auto"/>
          </w:divBdr>
        </w:div>
        <w:div w:id="1718091819">
          <w:marLeft w:val="0"/>
          <w:marRight w:val="0"/>
          <w:marTop w:val="0"/>
          <w:marBottom w:val="0"/>
          <w:divBdr>
            <w:top w:val="none" w:sz="0" w:space="0" w:color="auto"/>
            <w:left w:val="none" w:sz="0" w:space="0" w:color="auto"/>
            <w:bottom w:val="none" w:sz="0" w:space="0" w:color="auto"/>
            <w:right w:val="none" w:sz="0" w:space="0" w:color="auto"/>
          </w:divBdr>
        </w:div>
        <w:div w:id="20862444">
          <w:marLeft w:val="0"/>
          <w:marRight w:val="0"/>
          <w:marTop w:val="0"/>
          <w:marBottom w:val="0"/>
          <w:divBdr>
            <w:top w:val="none" w:sz="0" w:space="0" w:color="auto"/>
            <w:left w:val="none" w:sz="0" w:space="0" w:color="auto"/>
            <w:bottom w:val="none" w:sz="0" w:space="0" w:color="auto"/>
            <w:right w:val="none" w:sz="0" w:space="0" w:color="auto"/>
          </w:divBdr>
        </w:div>
        <w:div w:id="1831092764">
          <w:marLeft w:val="0"/>
          <w:marRight w:val="0"/>
          <w:marTop w:val="0"/>
          <w:marBottom w:val="0"/>
          <w:divBdr>
            <w:top w:val="none" w:sz="0" w:space="0" w:color="auto"/>
            <w:left w:val="none" w:sz="0" w:space="0" w:color="auto"/>
            <w:bottom w:val="none" w:sz="0" w:space="0" w:color="auto"/>
            <w:right w:val="none" w:sz="0" w:space="0" w:color="auto"/>
          </w:divBdr>
        </w:div>
      </w:divsChild>
    </w:div>
    <w:div w:id="1403329806">
      <w:bodyDiv w:val="1"/>
      <w:marLeft w:val="0"/>
      <w:marRight w:val="0"/>
      <w:marTop w:val="0"/>
      <w:marBottom w:val="0"/>
      <w:divBdr>
        <w:top w:val="none" w:sz="0" w:space="0" w:color="auto"/>
        <w:left w:val="none" w:sz="0" w:space="0" w:color="auto"/>
        <w:bottom w:val="none" w:sz="0" w:space="0" w:color="auto"/>
        <w:right w:val="none" w:sz="0" w:space="0" w:color="auto"/>
      </w:divBdr>
      <w:divsChild>
        <w:div w:id="131757842">
          <w:marLeft w:val="0"/>
          <w:marRight w:val="0"/>
          <w:marTop w:val="0"/>
          <w:marBottom w:val="0"/>
          <w:divBdr>
            <w:top w:val="none" w:sz="0" w:space="0" w:color="auto"/>
            <w:left w:val="none" w:sz="0" w:space="0" w:color="auto"/>
            <w:bottom w:val="none" w:sz="0" w:space="0" w:color="auto"/>
            <w:right w:val="none" w:sz="0" w:space="0" w:color="auto"/>
          </w:divBdr>
        </w:div>
        <w:div w:id="391124268">
          <w:marLeft w:val="0"/>
          <w:marRight w:val="0"/>
          <w:marTop w:val="0"/>
          <w:marBottom w:val="0"/>
          <w:divBdr>
            <w:top w:val="none" w:sz="0" w:space="0" w:color="auto"/>
            <w:left w:val="none" w:sz="0" w:space="0" w:color="auto"/>
            <w:bottom w:val="none" w:sz="0" w:space="0" w:color="auto"/>
            <w:right w:val="none" w:sz="0" w:space="0" w:color="auto"/>
          </w:divBdr>
        </w:div>
        <w:div w:id="881669728">
          <w:marLeft w:val="0"/>
          <w:marRight w:val="0"/>
          <w:marTop w:val="0"/>
          <w:marBottom w:val="0"/>
          <w:divBdr>
            <w:top w:val="none" w:sz="0" w:space="0" w:color="auto"/>
            <w:left w:val="none" w:sz="0" w:space="0" w:color="auto"/>
            <w:bottom w:val="none" w:sz="0" w:space="0" w:color="auto"/>
            <w:right w:val="none" w:sz="0" w:space="0" w:color="auto"/>
          </w:divBdr>
        </w:div>
        <w:div w:id="639501230">
          <w:marLeft w:val="0"/>
          <w:marRight w:val="0"/>
          <w:marTop w:val="0"/>
          <w:marBottom w:val="0"/>
          <w:divBdr>
            <w:top w:val="none" w:sz="0" w:space="0" w:color="auto"/>
            <w:left w:val="none" w:sz="0" w:space="0" w:color="auto"/>
            <w:bottom w:val="none" w:sz="0" w:space="0" w:color="auto"/>
            <w:right w:val="none" w:sz="0" w:space="0" w:color="auto"/>
          </w:divBdr>
        </w:div>
        <w:div w:id="594745621">
          <w:marLeft w:val="0"/>
          <w:marRight w:val="0"/>
          <w:marTop w:val="0"/>
          <w:marBottom w:val="0"/>
          <w:divBdr>
            <w:top w:val="none" w:sz="0" w:space="0" w:color="auto"/>
            <w:left w:val="none" w:sz="0" w:space="0" w:color="auto"/>
            <w:bottom w:val="none" w:sz="0" w:space="0" w:color="auto"/>
            <w:right w:val="none" w:sz="0" w:space="0" w:color="auto"/>
          </w:divBdr>
        </w:div>
      </w:divsChild>
    </w:div>
    <w:div w:id="1424643295">
      <w:bodyDiv w:val="1"/>
      <w:marLeft w:val="0"/>
      <w:marRight w:val="0"/>
      <w:marTop w:val="0"/>
      <w:marBottom w:val="0"/>
      <w:divBdr>
        <w:top w:val="none" w:sz="0" w:space="0" w:color="auto"/>
        <w:left w:val="none" w:sz="0" w:space="0" w:color="auto"/>
        <w:bottom w:val="none" w:sz="0" w:space="0" w:color="auto"/>
        <w:right w:val="none" w:sz="0" w:space="0" w:color="auto"/>
      </w:divBdr>
    </w:div>
    <w:div w:id="1455176675">
      <w:bodyDiv w:val="1"/>
      <w:marLeft w:val="0"/>
      <w:marRight w:val="0"/>
      <w:marTop w:val="0"/>
      <w:marBottom w:val="0"/>
      <w:divBdr>
        <w:top w:val="none" w:sz="0" w:space="0" w:color="auto"/>
        <w:left w:val="none" w:sz="0" w:space="0" w:color="auto"/>
        <w:bottom w:val="none" w:sz="0" w:space="0" w:color="auto"/>
        <w:right w:val="none" w:sz="0" w:space="0" w:color="auto"/>
      </w:divBdr>
      <w:divsChild>
        <w:div w:id="2047829706">
          <w:marLeft w:val="0"/>
          <w:marRight w:val="0"/>
          <w:marTop w:val="0"/>
          <w:marBottom w:val="0"/>
          <w:divBdr>
            <w:top w:val="none" w:sz="0" w:space="0" w:color="auto"/>
            <w:left w:val="none" w:sz="0" w:space="0" w:color="auto"/>
            <w:bottom w:val="none" w:sz="0" w:space="0" w:color="auto"/>
            <w:right w:val="none" w:sz="0" w:space="0" w:color="auto"/>
          </w:divBdr>
        </w:div>
        <w:div w:id="127285915">
          <w:marLeft w:val="0"/>
          <w:marRight w:val="0"/>
          <w:marTop w:val="0"/>
          <w:marBottom w:val="0"/>
          <w:divBdr>
            <w:top w:val="none" w:sz="0" w:space="0" w:color="auto"/>
            <w:left w:val="none" w:sz="0" w:space="0" w:color="auto"/>
            <w:bottom w:val="none" w:sz="0" w:space="0" w:color="auto"/>
            <w:right w:val="none" w:sz="0" w:space="0" w:color="auto"/>
          </w:divBdr>
        </w:div>
        <w:div w:id="1577351644">
          <w:marLeft w:val="0"/>
          <w:marRight w:val="0"/>
          <w:marTop w:val="0"/>
          <w:marBottom w:val="0"/>
          <w:divBdr>
            <w:top w:val="none" w:sz="0" w:space="0" w:color="auto"/>
            <w:left w:val="none" w:sz="0" w:space="0" w:color="auto"/>
            <w:bottom w:val="none" w:sz="0" w:space="0" w:color="auto"/>
            <w:right w:val="none" w:sz="0" w:space="0" w:color="auto"/>
          </w:divBdr>
        </w:div>
        <w:div w:id="476724450">
          <w:marLeft w:val="0"/>
          <w:marRight w:val="0"/>
          <w:marTop w:val="0"/>
          <w:marBottom w:val="0"/>
          <w:divBdr>
            <w:top w:val="none" w:sz="0" w:space="0" w:color="auto"/>
            <w:left w:val="none" w:sz="0" w:space="0" w:color="auto"/>
            <w:bottom w:val="none" w:sz="0" w:space="0" w:color="auto"/>
            <w:right w:val="none" w:sz="0" w:space="0" w:color="auto"/>
          </w:divBdr>
        </w:div>
        <w:div w:id="1231113402">
          <w:marLeft w:val="0"/>
          <w:marRight w:val="0"/>
          <w:marTop w:val="0"/>
          <w:marBottom w:val="0"/>
          <w:divBdr>
            <w:top w:val="none" w:sz="0" w:space="0" w:color="auto"/>
            <w:left w:val="none" w:sz="0" w:space="0" w:color="auto"/>
            <w:bottom w:val="none" w:sz="0" w:space="0" w:color="auto"/>
            <w:right w:val="none" w:sz="0" w:space="0" w:color="auto"/>
          </w:divBdr>
        </w:div>
        <w:div w:id="454492203">
          <w:marLeft w:val="0"/>
          <w:marRight w:val="0"/>
          <w:marTop w:val="0"/>
          <w:marBottom w:val="0"/>
          <w:divBdr>
            <w:top w:val="none" w:sz="0" w:space="0" w:color="auto"/>
            <w:left w:val="none" w:sz="0" w:space="0" w:color="auto"/>
            <w:bottom w:val="none" w:sz="0" w:space="0" w:color="auto"/>
            <w:right w:val="none" w:sz="0" w:space="0" w:color="auto"/>
          </w:divBdr>
        </w:div>
        <w:div w:id="109789216">
          <w:marLeft w:val="0"/>
          <w:marRight w:val="0"/>
          <w:marTop w:val="0"/>
          <w:marBottom w:val="0"/>
          <w:divBdr>
            <w:top w:val="none" w:sz="0" w:space="0" w:color="auto"/>
            <w:left w:val="none" w:sz="0" w:space="0" w:color="auto"/>
            <w:bottom w:val="none" w:sz="0" w:space="0" w:color="auto"/>
            <w:right w:val="none" w:sz="0" w:space="0" w:color="auto"/>
          </w:divBdr>
        </w:div>
        <w:div w:id="821850837">
          <w:marLeft w:val="0"/>
          <w:marRight w:val="0"/>
          <w:marTop w:val="0"/>
          <w:marBottom w:val="0"/>
          <w:divBdr>
            <w:top w:val="none" w:sz="0" w:space="0" w:color="auto"/>
            <w:left w:val="none" w:sz="0" w:space="0" w:color="auto"/>
            <w:bottom w:val="none" w:sz="0" w:space="0" w:color="auto"/>
            <w:right w:val="none" w:sz="0" w:space="0" w:color="auto"/>
          </w:divBdr>
        </w:div>
        <w:div w:id="7146227">
          <w:marLeft w:val="0"/>
          <w:marRight w:val="0"/>
          <w:marTop w:val="0"/>
          <w:marBottom w:val="0"/>
          <w:divBdr>
            <w:top w:val="none" w:sz="0" w:space="0" w:color="auto"/>
            <w:left w:val="none" w:sz="0" w:space="0" w:color="auto"/>
            <w:bottom w:val="none" w:sz="0" w:space="0" w:color="auto"/>
            <w:right w:val="none" w:sz="0" w:space="0" w:color="auto"/>
          </w:divBdr>
        </w:div>
        <w:div w:id="485438178">
          <w:marLeft w:val="0"/>
          <w:marRight w:val="0"/>
          <w:marTop w:val="0"/>
          <w:marBottom w:val="0"/>
          <w:divBdr>
            <w:top w:val="none" w:sz="0" w:space="0" w:color="auto"/>
            <w:left w:val="none" w:sz="0" w:space="0" w:color="auto"/>
            <w:bottom w:val="none" w:sz="0" w:space="0" w:color="auto"/>
            <w:right w:val="none" w:sz="0" w:space="0" w:color="auto"/>
          </w:divBdr>
        </w:div>
        <w:div w:id="391077149">
          <w:marLeft w:val="0"/>
          <w:marRight w:val="0"/>
          <w:marTop w:val="0"/>
          <w:marBottom w:val="0"/>
          <w:divBdr>
            <w:top w:val="none" w:sz="0" w:space="0" w:color="auto"/>
            <w:left w:val="none" w:sz="0" w:space="0" w:color="auto"/>
            <w:bottom w:val="none" w:sz="0" w:space="0" w:color="auto"/>
            <w:right w:val="none" w:sz="0" w:space="0" w:color="auto"/>
          </w:divBdr>
        </w:div>
        <w:div w:id="1197888833">
          <w:marLeft w:val="0"/>
          <w:marRight w:val="0"/>
          <w:marTop w:val="0"/>
          <w:marBottom w:val="0"/>
          <w:divBdr>
            <w:top w:val="none" w:sz="0" w:space="0" w:color="auto"/>
            <w:left w:val="none" w:sz="0" w:space="0" w:color="auto"/>
            <w:bottom w:val="none" w:sz="0" w:space="0" w:color="auto"/>
            <w:right w:val="none" w:sz="0" w:space="0" w:color="auto"/>
          </w:divBdr>
        </w:div>
        <w:div w:id="825125740">
          <w:marLeft w:val="0"/>
          <w:marRight w:val="0"/>
          <w:marTop w:val="0"/>
          <w:marBottom w:val="0"/>
          <w:divBdr>
            <w:top w:val="none" w:sz="0" w:space="0" w:color="auto"/>
            <w:left w:val="none" w:sz="0" w:space="0" w:color="auto"/>
            <w:bottom w:val="none" w:sz="0" w:space="0" w:color="auto"/>
            <w:right w:val="none" w:sz="0" w:space="0" w:color="auto"/>
          </w:divBdr>
        </w:div>
        <w:div w:id="753937019">
          <w:marLeft w:val="0"/>
          <w:marRight w:val="0"/>
          <w:marTop w:val="0"/>
          <w:marBottom w:val="0"/>
          <w:divBdr>
            <w:top w:val="none" w:sz="0" w:space="0" w:color="auto"/>
            <w:left w:val="none" w:sz="0" w:space="0" w:color="auto"/>
            <w:bottom w:val="none" w:sz="0" w:space="0" w:color="auto"/>
            <w:right w:val="none" w:sz="0" w:space="0" w:color="auto"/>
          </w:divBdr>
        </w:div>
      </w:divsChild>
    </w:div>
    <w:div w:id="1474103302">
      <w:bodyDiv w:val="1"/>
      <w:marLeft w:val="0"/>
      <w:marRight w:val="0"/>
      <w:marTop w:val="0"/>
      <w:marBottom w:val="0"/>
      <w:divBdr>
        <w:top w:val="none" w:sz="0" w:space="0" w:color="auto"/>
        <w:left w:val="none" w:sz="0" w:space="0" w:color="auto"/>
        <w:bottom w:val="none" w:sz="0" w:space="0" w:color="auto"/>
        <w:right w:val="none" w:sz="0" w:space="0" w:color="auto"/>
      </w:divBdr>
      <w:divsChild>
        <w:div w:id="1564023830">
          <w:marLeft w:val="0"/>
          <w:marRight w:val="0"/>
          <w:marTop w:val="0"/>
          <w:marBottom w:val="0"/>
          <w:divBdr>
            <w:top w:val="none" w:sz="0" w:space="0" w:color="auto"/>
            <w:left w:val="none" w:sz="0" w:space="0" w:color="auto"/>
            <w:bottom w:val="none" w:sz="0" w:space="0" w:color="auto"/>
            <w:right w:val="none" w:sz="0" w:space="0" w:color="auto"/>
          </w:divBdr>
        </w:div>
        <w:div w:id="2077899648">
          <w:marLeft w:val="0"/>
          <w:marRight w:val="0"/>
          <w:marTop w:val="0"/>
          <w:marBottom w:val="0"/>
          <w:divBdr>
            <w:top w:val="none" w:sz="0" w:space="0" w:color="auto"/>
            <w:left w:val="none" w:sz="0" w:space="0" w:color="auto"/>
            <w:bottom w:val="none" w:sz="0" w:space="0" w:color="auto"/>
            <w:right w:val="none" w:sz="0" w:space="0" w:color="auto"/>
          </w:divBdr>
        </w:div>
        <w:div w:id="1229461657">
          <w:marLeft w:val="0"/>
          <w:marRight w:val="0"/>
          <w:marTop w:val="0"/>
          <w:marBottom w:val="0"/>
          <w:divBdr>
            <w:top w:val="none" w:sz="0" w:space="0" w:color="auto"/>
            <w:left w:val="none" w:sz="0" w:space="0" w:color="auto"/>
            <w:bottom w:val="none" w:sz="0" w:space="0" w:color="auto"/>
            <w:right w:val="none" w:sz="0" w:space="0" w:color="auto"/>
          </w:divBdr>
        </w:div>
        <w:div w:id="819074977">
          <w:marLeft w:val="0"/>
          <w:marRight w:val="0"/>
          <w:marTop w:val="0"/>
          <w:marBottom w:val="0"/>
          <w:divBdr>
            <w:top w:val="none" w:sz="0" w:space="0" w:color="auto"/>
            <w:left w:val="none" w:sz="0" w:space="0" w:color="auto"/>
            <w:bottom w:val="none" w:sz="0" w:space="0" w:color="auto"/>
            <w:right w:val="none" w:sz="0" w:space="0" w:color="auto"/>
          </w:divBdr>
        </w:div>
        <w:div w:id="235945759">
          <w:marLeft w:val="0"/>
          <w:marRight w:val="0"/>
          <w:marTop w:val="0"/>
          <w:marBottom w:val="0"/>
          <w:divBdr>
            <w:top w:val="none" w:sz="0" w:space="0" w:color="auto"/>
            <w:left w:val="none" w:sz="0" w:space="0" w:color="auto"/>
            <w:bottom w:val="none" w:sz="0" w:space="0" w:color="auto"/>
            <w:right w:val="none" w:sz="0" w:space="0" w:color="auto"/>
          </w:divBdr>
        </w:div>
        <w:div w:id="728499876">
          <w:marLeft w:val="0"/>
          <w:marRight w:val="0"/>
          <w:marTop w:val="0"/>
          <w:marBottom w:val="0"/>
          <w:divBdr>
            <w:top w:val="none" w:sz="0" w:space="0" w:color="auto"/>
            <w:left w:val="none" w:sz="0" w:space="0" w:color="auto"/>
            <w:bottom w:val="none" w:sz="0" w:space="0" w:color="auto"/>
            <w:right w:val="none" w:sz="0" w:space="0" w:color="auto"/>
          </w:divBdr>
        </w:div>
      </w:divsChild>
    </w:div>
    <w:div w:id="1532961546">
      <w:bodyDiv w:val="1"/>
      <w:marLeft w:val="0"/>
      <w:marRight w:val="0"/>
      <w:marTop w:val="0"/>
      <w:marBottom w:val="0"/>
      <w:divBdr>
        <w:top w:val="none" w:sz="0" w:space="0" w:color="auto"/>
        <w:left w:val="none" w:sz="0" w:space="0" w:color="auto"/>
        <w:bottom w:val="none" w:sz="0" w:space="0" w:color="auto"/>
        <w:right w:val="none" w:sz="0" w:space="0" w:color="auto"/>
      </w:divBdr>
      <w:divsChild>
        <w:div w:id="1594123441">
          <w:marLeft w:val="0"/>
          <w:marRight w:val="0"/>
          <w:marTop w:val="0"/>
          <w:marBottom w:val="0"/>
          <w:divBdr>
            <w:top w:val="none" w:sz="0" w:space="0" w:color="auto"/>
            <w:left w:val="none" w:sz="0" w:space="0" w:color="auto"/>
            <w:bottom w:val="none" w:sz="0" w:space="0" w:color="auto"/>
            <w:right w:val="none" w:sz="0" w:space="0" w:color="auto"/>
          </w:divBdr>
        </w:div>
        <w:div w:id="2083061865">
          <w:marLeft w:val="0"/>
          <w:marRight w:val="0"/>
          <w:marTop w:val="0"/>
          <w:marBottom w:val="0"/>
          <w:divBdr>
            <w:top w:val="none" w:sz="0" w:space="0" w:color="auto"/>
            <w:left w:val="none" w:sz="0" w:space="0" w:color="auto"/>
            <w:bottom w:val="none" w:sz="0" w:space="0" w:color="auto"/>
            <w:right w:val="none" w:sz="0" w:space="0" w:color="auto"/>
          </w:divBdr>
        </w:div>
        <w:div w:id="1039819361">
          <w:marLeft w:val="0"/>
          <w:marRight w:val="0"/>
          <w:marTop w:val="0"/>
          <w:marBottom w:val="0"/>
          <w:divBdr>
            <w:top w:val="none" w:sz="0" w:space="0" w:color="auto"/>
            <w:left w:val="none" w:sz="0" w:space="0" w:color="auto"/>
            <w:bottom w:val="none" w:sz="0" w:space="0" w:color="auto"/>
            <w:right w:val="none" w:sz="0" w:space="0" w:color="auto"/>
          </w:divBdr>
        </w:div>
        <w:div w:id="955674563">
          <w:marLeft w:val="0"/>
          <w:marRight w:val="0"/>
          <w:marTop w:val="0"/>
          <w:marBottom w:val="0"/>
          <w:divBdr>
            <w:top w:val="none" w:sz="0" w:space="0" w:color="auto"/>
            <w:left w:val="none" w:sz="0" w:space="0" w:color="auto"/>
            <w:bottom w:val="none" w:sz="0" w:space="0" w:color="auto"/>
            <w:right w:val="none" w:sz="0" w:space="0" w:color="auto"/>
          </w:divBdr>
        </w:div>
        <w:div w:id="787747125">
          <w:marLeft w:val="0"/>
          <w:marRight w:val="0"/>
          <w:marTop w:val="0"/>
          <w:marBottom w:val="0"/>
          <w:divBdr>
            <w:top w:val="none" w:sz="0" w:space="0" w:color="auto"/>
            <w:left w:val="none" w:sz="0" w:space="0" w:color="auto"/>
            <w:bottom w:val="none" w:sz="0" w:space="0" w:color="auto"/>
            <w:right w:val="none" w:sz="0" w:space="0" w:color="auto"/>
          </w:divBdr>
        </w:div>
        <w:div w:id="653216374">
          <w:marLeft w:val="0"/>
          <w:marRight w:val="0"/>
          <w:marTop w:val="0"/>
          <w:marBottom w:val="0"/>
          <w:divBdr>
            <w:top w:val="none" w:sz="0" w:space="0" w:color="auto"/>
            <w:left w:val="none" w:sz="0" w:space="0" w:color="auto"/>
            <w:bottom w:val="none" w:sz="0" w:space="0" w:color="auto"/>
            <w:right w:val="none" w:sz="0" w:space="0" w:color="auto"/>
          </w:divBdr>
        </w:div>
        <w:div w:id="638731228">
          <w:marLeft w:val="0"/>
          <w:marRight w:val="0"/>
          <w:marTop w:val="0"/>
          <w:marBottom w:val="0"/>
          <w:divBdr>
            <w:top w:val="none" w:sz="0" w:space="0" w:color="auto"/>
            <w:left w:val="none" w:sz="0" w:space="0" w:color="auto"/>
            <w:bottom w:val="none" w:sz="0" w:space="0" w:color="auto"/>
            <w:right w:val="none" w:sz="0" w:space="0" w:color="auto"/>
          </w:divBdr>
        </w:div>
        <w:div w:id="1772159197">
          <w:marLeft w:val="0"/>
          <w:marRight w:val="0"/>
          <w:marTop w:val="0"/>
          <w:marBottom w:val="0"/>
          <w:divBdr>
            <w:top w:val="none" w:sz="0" w:space="0" w:color="auto"/>
            <w:left w:val="none" w:sz="0" w:space="0" w:color="auto"/>
            <w:bottom w:val="none" w:sz="0" w:space="0" w:color="auto"/>
            <w:right w:val="none" w:sz="0" w:space="0" w:color="auto"/>
          </w:divBdr>
        </w:div>
        <w:div w:id="428547765">
          <w:marLeft w:val="0"/>
          <w:marRight w:val="0"/>
          <w:marTop w:val="0"/>
          <w:marBottom w:val="0"/>
          <w:divBdr>
            <w:top w:val="none" w:sz="0" w:space="0" w:color="auto"/>
            <w:left w:val="none" w:sz="0" w:space="0" w:color="auto"/>
            <w:bottom w:val="none" w:sz="0" w:space="0" w:color="auto"/>
            <w:right w:val="none" w:sz="0" w:space="0" w:color="auto"/>
          </w:divBdr>
        </w:div>
        <w:div w:id="670596447">
          <w:marLeft w:val="0"/>
          <w:marRight w:val="0"/>
          <w:marTop w:val="0"/>
          <w:marBottom w:val="0"/>
          <w:divBdr>
            <w:top w:val="none" w:sz="0" w:space="0" w:color="auto"/>
            <w:left w:val="none" w:sz="0" w:space="0" w:color="auto"/>
            <w:bottom w:val="none" w:sz="0" w:space="0" w:color="auto"/>
            <w:right w:val="none" w:sz="0" w:space="0" w:color="auto"/>
          </w:divBdr>
        </w:div>
        <w:div w:id="1391926685">
          <w:marLeft w:val="0"/>
          <w:marRight w:val="0"/>
          <w:marTop w:val="0"/>
          <w:marBottom w:val="0"/>
          <w:divBdr>
            <w:top w:val="none" w:sz="0" w:space="0" w:color="auto"/>
            <w:left w:val="none" w:sz="0" w:space="0" w:color="auto"/>
            <w:bottom w:val="none" w:sz="0" w:space="0" w:color="auto"/>
            <w:right w:val="none" w:sz="0" w:space="0" w:color="auto"/>
          </w:divBdr>
        </w:div>
        <w:div w:id="246422693">
          <w:marLeft w:val="0"/>
          <w:marRight w:val="0"/>
          <w:marTop w:val="0"/>
          <w:marBottom w:val="0"/>
          <w:divBdr>
            <w:top w:val="none" w:sz="0" w:space="0" w:color="auto"/>
            <w:left w:val="none" w:sz="0" w:space="0" w:color="auto"/>
            <w:bottom w:val="none" w:sz="0" w:space="0" w:color="auto"/>
            <w:right w:val="none" w:sz="0" w:space="0" w:color="auto"/>
          </w:divBdr>
        </w:div>
        <w:div w:id="144972886">
          <w:marLeft w:val="0"/>
          <w:marRight w:val="0"/>
          <w:marTop w:val="0"/>
          <w:marBottom w:val="0"/>
          <w:divBdr>
            <w:top w:val="none" w:sz="0" w:space="0" w:color="auto"/>
            <w:left w:val="none" w:sz="0" w:space="0" w:color="auto"/>
            <w:bottom w:val="none" w:sz="0" w:space="0" w:color="auto"/>
            <w:right w:val="none" w:sz="0" w:space="0" w:color="auto"/>
          </w:divBdr>
        </w:div>
        <w:div w:id="537276521">
          <w:marLeft w:val="0"/>
          <w:marRight w:val="0"/>
          <w:marTop w:val="0"/>
          <w:marBottom w:val="0"/>
          <w:divBdr>
            <w:top w:val="none" w:sz="0" w:space="0" w:color="auto"/>
            <w:left w:val="none" w:sz="0" w:space="0" w:color="auto"/>
            <w:bottom w:val="none" w:sz="0" w:space="0" w:color="auto"/>
            <w:right w:val="none" w:sz="0" w:space="0" w:color="auto"/>
          </w:divBdr>
        </w:div>
        <w:div w:id="1320959042">
          <w:marLeft w:val="0"/>
          <w:marRight w:val="0"/>
          <w:marTop w:val="0"/>
          <w:marBottom w:val="0"/>
          <w:divBdr>
            <w:top w:val="none" w:sz="0" w:space="0" w:color="auto"/>
            <w:left w:val="none" w:sz="0" w:space="0" w:color="auto"/>
            <w:bottom w:val="none" w:sz="0" w:space="0" w:color="auto"/>
            <w:right w:val="none" w:sz="0" w:space="0" w:color="auto"/>
          </w:divBdr>
        </w:div>
      </w:divsChild>
    </w:div>
    <w:div w:id="1600333302">
      <w:bodyDiv w:val="1"/>
      <w:marLeft w:val="0"/>
      <w:marRight w:val="0"/>
      <w:marTop w:val="0"/>
      <w:marBottom w:val="0"/>
      <w:divBdr>
        <w:top w:val="none" w:sz="0" w:space="0" w:color="auto"/>
        <w:left w:val="none" w:sz="0" w:space="0" w:color="auto"/>
        <w:bottom w:val="none" w:sz="0" w:space="0" w:color="auto"/>
        <w:right w:val="none" w:sz="0" w:space="0" w:color="auto"/>
      </w:divBdr>
      <w:divsChild>
        <w:div w:id="2074506634">
          <w:marLeft w:val="0"/>
          <w:marRight w:val="0"/>
          <w:marTop w:val="0"/>
          <w:marBottom w:val="0"/>
          <w:divBdr>
            <w:top w:val="none" w:sz="0" w:space="0" w:color="auto"/>
            <w:left w:val="none" w:sz="0" w:space="0" w:color="auto"/>
            <w:bottom w:val="none" w:sz="0" w:space="0" w:color="auto"/>
            <w:right w:val="none" w:sz="0" w:space="0" w:color="auto"/>
          </w:divBdr>
          <w:divsChild>
            <w:div w:id="626358799">
              <w:marLeft w:val="0"/>
              <w:marRight w:val="0"/>
              <w:marTop w:val="0"/>
              <w:marBottom w:val="0"/>
              <w:divBdr>
                <w:top w:val="none" w:sz="0" w:space="0" w:color="auto"/>
                <w:left w:val="none" w:sz="0" w:space="0" w:color="auto"/>
                <w:bottom w:val="none" w:sz="0" w:space="0" w:color="auto"/>
                <w:right w:val="none" w:sz="0" w:space="0" w:color="auto"/>
              </w:divBdr>
            </w:div>
            <w:div w:id="1141387369">
              <w:marLeft w:val="0"/>
              <w:marRight w:val="0"/>
              <w:marTop w:val="0"/>
              <w:marBottom w:val="0"/>
              <w:divBdr>
                <w:top w:val="none" w:sz="0" w:space="0" w:color="auto"/>
                <w:left w:val="none" w:sz="0" w:space="0" w:color="auto"/>
                <w:bottom w:val="none" w:sz="0" w:space="0" w:color="auto"/>
                <w:right w:val="none" w:sz="0" w:space="0" w:color="auto"/>
              </w:divBdr>
            </w:div>
            <w:div w:id="1357072406">
              <w:marLeft w:val="0"/>
              <w:marRight w:val="0"/>
              <w:marTop w:val="0"/>
              <w:marBottom w:val="0"/>
              <w:divBdr>
                <w:top w:val="none" w:sz="0" w:space="0" w:color="auto"/>
                <w:left w:val="none" w:sz="0" w:space="0" w:color="auto"/>
                <w:bottom w:val="none" w:sz="0" w:space="0" w:color="auto"/>
                <w:right w:val="none" w:sz="0" w:space="0" w:color="auto"/>
              </w:divBdr>
            </w:div>
            <w:div w:id="212473244">
              <w:marLeft w:val="0"/>
              <w:marRight w:val="0"/>
              <w:marTop w:val="0"/>
              <w:marBottom w:val="0"/>
              <w:divBdr>
                <w:top w:val="none" w:sz="0" w:space="0" w:color="auto"/>
                <w:left w:val="none" w:sz="0" w:space="0" w:color="auto"/>
                <w:bottom w:val="none" w:sz="0" w:space="0" w:color="auto"/>
                <w:right w:val="none" w:sz="0" w:space="0" w:color="auto"/>
              </w:divBdr>
            </w:div>
            <w:div w:id="136532617">
              <w:marLeft w:val="0"/>
              <w:marRight w:val="0"/>
              <w:marTop w:val="0"/>
              <w:marBottom w:val="0"/>
              <w:divBdr>
                <w:top w:val="none" w:sz="0" w:space="0" w:color="auto"/>
                <w:left w:val="none" w:sz="0" w:space="0" w:color="auto"/>
                <w:bottom w:val="none" w:sz="0" w:space="0" w:color="auto"/>
                <w:right w:val="none" w:sz="0" w:space="0" w:color="auto"/>
              </w:divBdr>
            </w:div>
            <w:div w:id="1811940647">
              <w:marLeft w:val="0"/>
              <w:marRight w:val="0"/>
              <w:marTop w:val="0"/>
              <w:marBottom w:val="0"/>
              <w:divBdr>
                <w:top w:val="none" w:sz="0" w:space="0" w:color="auto"/>
                <w:left w:val="none" w:sz="0" w:space="0" w:color="auto"/>
                <w:bottom w:val="none" w:sz="0" w:space="0" w:color="auto"/>
                <w:right w:val="none" w:sz="0" w:space="0" w:color="auto"/>
              </w:divBdr>
            </w:div>
            <w:div w:id="1062631857">
              <w:marLeft w:val="0"/>
              <w:marRight w:val="0"/>
              <w:marTop w:val="0"/>
              <w:marBottom w:val="0"/>
              <w:divBdr>
                <w:top w:val="none" w:sz="0" w:space="0" w:color="auto"/>
                <w:left w:val="none" w:sz="0" w:space="0" w:color="auto"/>
                <w:bottom w:val="none" w:sz="0" w:space="0" w:color="auto"/>
                <w:right w:val="none" w:sz="0" w:space="0" w:color="auto"/>
              </w:divBdr>
            </w:div>
            <w:div w:id="702681018">
              <w:marLeft w:val="0"/>
              <w:marRight w:val="0"/>
              <w:marTop w:val="0"/>
              <w:marBottom w:val="0"/>
              <w:divBdr>
                <w:top w:val="none" w:sz="0" w:space="0" w:color="auto"/>
                <w:left w:val="none" w:sz="0" w:space="0" w:color="auto"/>
                <w:bottom w:val="none" w:sz="0" w:space="0" w:color="auto"/>
                <w:right w:val="none" w:sz="0" w:space="0" w:color="auto"/>
              </w:divBdr>
            </w:div>
            <w:div w:id="1617832650">
              <w:marLeft w:val="0"/>
              <w:marRight w:val="0"/>
              <w:marTop w:val="0"/>
              <w:marBottom w:val="0"/>
              <w:divBdr>
                <w:top w:val="none" w:sz="0" w:space="0" w:color="auto"/>
                <w:left w:val="none" w:sz="0" w:space="0" w:color="auto"/>
                <w:bottom w:val="none" w:sz="0" w:space="0" w:color="auto"/>
                <w:right w:val="none" w:sz="0" w:space="0" w:color="auto"/>
              </w:divBdr>
            </w:div>
            <w:div w:id="155919373">
              <w:marLeft w:val="0"/>
              <w:marRight w:val="0"/>
              <w:marTop w:val="0"/>
              <w:marBottom w:val="0"/>
              <w:divBdr>
                <w:top w:val="none" w:sz="0" w:space="0" w:color="auto"/>
                <w:left w:val="none" w:sz="0" w:space="0" w:color="auto"/>
                <w:bottom w:val="none" w:sz="0" w:space="0" w:color="auto"/>
                <w:right w:val="none" w:sz="0" w:space="0" w:color="auto"/>
              </w:divBdr>
            </w:div>
            <w:div w:id="527912686">
              <w:marLeft w:val="0"/>
              <w:marRight w:val="0"/>
              <w:marTop w:val="0"/>
              <w:marBottom w:val="0"/>
              <w:divBdr>
                <w:top w:val="none" w:sz="0" w:space="0" w:color="auto"/>
                <w:left w:val="none" w:sz="0" w:space="0" w:color="auto"/>
                <w:bottom w:val="none" w:sz="0" w:space="0" w:color="auto"/>
                <w:right w:val="none" w:sz="0" w:space="0" w:color="auto"/>
              </w:divBdr>
            </w:div>
            <w:div w:id="659232260">
              <w:marLeft w:val="0"/>
              <w:marRight w:val="0"/>
              <w:marTop w:val="0"/>
              <w:marBottom w:val="0"/>
              <w:divBdr>
                <w:top w:val="none" w:sz="0" w:space="0" w:color="auto"/>
                <w:left w:val="none" w:sz="0" w:space="0" w:color="auto"/>
                <w:bottom w:val="none" w:sz="0" w:space="0" w:color="auto"/>
                <w:right w:val="none" w:sz="0" w:space="0" w:color="auto"/>
              </w:divBdr>
            </w:div>
            <w:div w:id="714621186">
              <w:marLeft w:val="0"/>
              <w:marRight w:val="0"/>
              <w:marTop w:val="0"/>
              <w:marBottom w:val="0"/>
              <w:divBdr>
                <w:top w:val="none" w:sz="0" w:space="0" w:color="auto"/>
                <w:left w:val="none" w:sz="0" w:space="0" w:color="auto"/>
                <w:bottom w:val="none" w:sz="0" w:space="0" w:color="auto"/>
                <w:right w:val="none" w:sz="0" w:space="0" w:color="auto"/>
              </w:divBdr>
            </w:div>
            <w:div w:id="2121678809">
              <w:marLeft w:val="0"/>
              <w:marRight w:val="0"/>
              <w:marTop w:val="0"/>
              <w:marBottom w:val="0"/>
              <w:divBdr>
                <w:top w:val="none" w:sz="0" w:space="0" w:color="auto"/>
                <w:left w:val="none" w:sz="0" w:space="0" w:color="auto"/>
                <w:bottom w:val="none" w:sz="0" w:space="0" w:color="auto"/>
                <w:right w:val="none" w:sz="0" w:space="0" w:color="auto"/>
              </w:divBdr>
            </w:div>
            <w:div w:id="1884251225">
              <w:marLeft w:val="0"/>
              <w:marRight w:val="0"/>
              <w:marTop w:val="0"/>
              <w:marBottom w:val="0"/>
              <w:divBdr>
                <w:top w:val="none" w:sz="0" w:space="0" w:color="auto"/>
                <w:left w:val="none" w:sz="0" w:space="0" w:color="auto"/>
                <w:bottom w:val="none" w:sz="0" w:space="0" w:color="auto"/>
                <w:right w:val="none" w:sz="0" w:space="0" w:color="auto"/>
              </w:divBdr>
            </w:div>
            <w:div w:id="1469208411">
              <w:marLeft w:val="0"/>
              <w:marRight w:val="0"/>
              <w:marTop w:val="0"/>
              <w:marBottom w:val="0"/>
              <w:divBdr>
                <w:top w:val="none" w:sz="0" w:space="0" w:color="auto"/>
                <w:left w:val="none" w:sz="0" w:space="0" w:color="auto"/>
                <w:bottom w:val="none" w:sz="0" w:space="0" w:color="auto"/>
                <w:right w:val="none" w:sz="0" w:space="0" w:color="auto"/>
              </w:divBdr>
            </w:div>
            <w:div w:id="1486749974">
              <w:marLeft w:val="0"/>
              <w:marRight w:val="0"/>
              <w:marTop w:val="0"/>
              <w:marBottom w:val="0"/>
              <w:divBdr>
                <w:top w:val="none" w:sz="0" w:space="0" w:color="auto"/>
                <w:left w:val="none" w:sz="0" w:space="0" w:color="auto"/>
                <w:bottom w:val="none" w:sz="0" w:space="0" w:color="auto"/>
                <w:right w:val="none" w:sz="0" w:space="0" w:color="auto"/>
              </w:divBdr>
            </w:div>
            <w:div w:id="774902491">
              <w:marLeft w:val="0"/>
              <w:marRight w:val="0"/>
              <w:marTop w:val="0"/>
              <w:marBottom w:val="0"/>
              <w:divBdr>
                <w:top w:val="none" w:sz="0" w:space="0" w:color="auto"/>
                <w:left w:val="none" w:sz="0" w:space="0" w:color="auto"/>
                <w:bottom w:val="none" w:sz="0" w:space="0" w:color="auto"/>
                <w:right w:val="none" w:sz="0" w:space="0" w:color="auto"/>
              </w:divBdr>
            </w:div>
            <w:div w:id="1874228308">
              <w:marLeft w:val="0"/>
              <w:marRight w:val="0"/>
              <w:marTop w:val="0"/>
              <w:marBottom w:val="0"/>
              <w:divBdr>
                <w:top w:val="none" w:sz="0" w:space="0" w:color="auto"/>
                <w:left w:val="none" w:sz="0" w:space="0" w:color="auto"/>
                <w:bottom w:val="none" w:sz="0" w:space="0" w:color="auto"/>
                <w:right w:val="none" w:sz="0" w:space="0" w:color="auto"/>
              </w:divBdr>
            </w:div>
            <w:div w:id="2012440539">
              <w:marLeft w:val="0"/>
              <w:marRight w:val="0"/>
              <w:marTop w:val="0"/>
              <w:marBottom w:val="0"/>
              <w:divBdr>
                <w:top w:val="none" w:sz="0" w:space="0" w:color="auto"/>
                <w:left w:val="none" w:sz="0" w:space="0" w:color="auto"/>
                <w:bottom w:val="none" w:sz="0" w:space="0" w:color="auto"/>
                <w:right w:val="none" w:sz="0" w:space="0" w:color="auto"/>
              </w:divBdr>
            </w:div>
            <w:div w:id="1710521884">
              <w:marLeft w:val="0"/>
              <w:marRight w:val="0"/>
              <w:marTop w:val="0"/>
              <w:marBottom w:val="0"/>
              <w:divBdr>
                <w:top w:val="none" w:sz="0" w:space="0" w:color="auto"/>
                <w:left w:val="none" w:sz="0" w:space="0" w:color="auto"/>
                <w:bottom w:val="none" w:sz="0" w:space="0" w:color="auto"/>
                <w:right w:val="none" w:sz="0" w:space="0" w:color="auto"/>
              </w:divBdr>
            </w:div>
            <w:div w:id="325406351">
              <w:marLeft w:val="0"/>
              <w:marRight w:val="0"/>
              <w:marTop w:val="0"/>
              <w:marBottom w:val="0"/>
              <w:divBdr>
                <w:top w:val="none" w:sz="0" w:space="0" w:color="auto"/>
                <w:left w:val="none" w:sz="0" w:space="0" w:color="auto"/>
                <w:bottom w:val="none" w:sz="0" w:space="0" w:color="auto"/>
                <w:right w:val="none" w:sz="0" w:space="0" w:color="auto"/>
              </w:divBdr>
            </w:div>
            <w:div w:id="1779136076">
              <w:marLeft w:val="0"/>
              <w:marRight w:val="0"/>
              <w:marTop w:val="0"/>
              <w:marBottom w:val="0"/>
              <w:divBdr>
                <w:top w:val="none" w:sz="0" w:space="0" w:color="auto"/>
                <w:left w:val="none" w:sz="0" w:space="0" w:color="auto"/>
                <w:bottom w:val="none" w:sz="0" w:space="0" w:color="auto"/>
                <w:right w:val="none" w:sz="0" w:space="0" w:color="auto"/>
              </w:divBdr>
            </w:div>
            <w:div w:id="1904174238">
              <w:marLeft w:val="0"/>
              <w:marRight w:val="0"/>
              <w:marTop w:val="0"/>
              <w:marBottom w:val="0"/>
              <w:divBdr>
                <w:top w:val="none" w:sz="0" w:space="0" w:color="auto"/>
                <w:left w:val="none" w:sz="0" w:space="0" w:color="auto"/>
                <w:bottom w:val="none" w:sz="0" w:space="0" w:color="auto"/>
                <w:right w:val="none" w:sz="0" w:space="0" w:color="auto"/>
              </w:divBdr>
            </w:div>
            <w:div w:id="586691260">
              <w:marLeft w:val="0"/>
              <w:marRight w:val="0"/>
              <w:marTop w:val="0"/>
              <w:marBottom w:val="0"/>
              <w:divBdr>
                <w:top w:val="none" w:sz="0" w:space="0" w:color="auto"/>
                <w:left w:val="none" w:sz="0" w:space="0" w:color="auto"/>
                <w:bottom w:val="none" w:sz="0" w:space="0" w:color="auto"/>
                <w:right w:val="none" w:sz="0" w:space="0" w:color="auto"/>
              </w:divBdr>
            </w:div>
            <w:div w:id="1930770762">
              <w:marLeft w:val="0"/>
              <w:marRight w:val="0"/>
              <w:marTop w:val="0"/>
              <w:marBottom w:val="0"/>
              <w:divBdr>
                <w:top w:val="none" w:sz="0" w:space="0" w:color="auto"/>
                <w:left w:val="none" w:sz="0" w:space="0" w:color="auto"/>
                <w:bottom w:val="none" w:sz="0" w:space="0" w:color="auto"/>
                <w:right w:val="none" w:sz="0" w:space="0" w:color="auto"/>
              </w:divBdr>
            </w:div>
            <w:div w:id="1591083334">
              <w:marLeft w:val="0"/>
              <w:marRight w:val="0"/>
              <w:marTop w:val="0"/>
              <w:marBottom w:val="0"/>
              <w:divBdr>
                <w:top w:val="none" w:sz="0" w:space="0" w:color="auto"/>
                <w:left w:val="none" w:sz="0" w:space="0" w:color="auto"/>
                <w:bottom w:val="none" w:sz="0" w:space="0" w:color="auto"/>
                <w:right w:val="none" w:sz="0" w:space="0" w:color="auto"/>
              </w:divBdr>
            </w:div>
            <w:div w:id="1333871279">
              <w:marLeft w:val="0"/>
              <w:marRight w:val="0"/>
              <w:marTop w:val="0"/>
              <w:marBottom w:val="0"/>
              <w:divBdr>
                <w:top w:val="none" w:sz="0" w:space="0" w:color="auto"/>
                <w:left w:val="none" w:sz="0" w:space="0" w:color="auto"/>
                <w:bottom w:val="none" w:sz="0" w:space="0" w:color="auto"/>
                <w:right w:val="none" w:sz="0" w:space="0" w:color="auto"/>
              </w:divBdr>
            </w:div>
            <w:div w:id="1035927823">
              <w:marLeft w:val="0"/>
              <w:marRight w:val="0"/>
              <w:marTop w:val="0"/>
              <w:marBottom w:val="0"/>
              <w:divBdr>
                <w:top w:val="none" w:sz="0" w:space="0" w:color="auto"/>
                <w:left w:val="none" w:sz="0" w:space="0" w:color="auto"/>
                <w:bottom w:val="none" w:sz="0" w:space="0" w:color="auto"/>
                <w:right w:val="none" w:sz="0" w:space="0" w:color="auto"/>
              </w:divBdr>
            </w:div>
            <w:div w:id="404035460">
              <w:marLeft w:val="0"/>
              <w:marRight w:val="0"/>
              <w:marTop w:val="0"/>
              <w:marBottom w:val="0"/>
              <w:divBdr>
                <w:top w:val="none" w:sz="0" w:space="0" w:color="auto"/>
                <w:left w:val="none" w:sz="0" w:space="0" w:color="auto"/>
                <w:bottom w:val="none" w:sz="0" w:space="0" w:color="auto"/>
                <w:right w:val="none" w:sz="0" w:space="0" w:color="auto"/>
              </w:divBdr>
            </w:div>
            <w:div w:id="1060060370">
              <w:marLeft w:val="0"/>
              <w:marRight w:val="0"/>
              <w:marTop w:val="0"/>
              <w:marBottom w:val="0"/>
              <w:divBdr>
                <w:top w:val="none" w:sz="0" w:space="0" w:color="auto"/>
                <w:left w:val="none" w:sz="0" w:space="0" w:color="auto"/>
                <w:bottom w:val="none" w:sz="0" w:space="0" w:color="auto"/>
                <w:right w:val="none" w:sz="0" w:space="0" w:color="auto"/>
              </w:divBdr>
            </w:div>
            <w:div w:id="1421870243">
              <w:marLeft w:val="0"/>
              <w:marRight w:val="0"/>
              <w:marTop w:val="0"/>
              <w:marBottom w:val="0"/>
              <w:divBdr>
                <w:top w:val="none" w:sz="0" w:space="0" w:color="auto"/>
                <w:left w:val="none" w:sz="0" w:space="0" w:color="auto"/>
                <w:bottom w:val="none" w:sz="0" w:space="0" w:color="auto"/>
                <w:right w:val="none" w:sz="0" w:space="0" w:color="auto"/>
              </w:divBdr>
            </w:div>
            <w:div w:id="1910268395">
              <w:marLeft w:val="0"/>
              <w:marRight w:val="0"/>
              <w:marTop w:val="0"/>
              <w:marBottom w:val="0"/>
              <w:divBdr>
                <w:top w:val="none" w:sz="0" w:space="0" w:color="auto"/>
                <w:left w:val="none" w:sz="0" w:space="0" w:color="auto"/>
                <w:bottom w:val="none" w:sz="0" w:space="0" w:color="auto"/>
                <w:right w:val="none" w:sz="0" w:space="0" w:color="auto"/>
              </w:divBdr>
            </w:div>
            <w:div w:id="144443107">
              <w:marLeft w:val="0"/>
              <w:marRight w:val="0"/>
              <w:marTop w:val="0"/>
              <w:marBottom w:val="0"/>
              <w:divBdr>
                <w:top w:val="none" w:sz="0" w:space="0" w:color="auto"/>
                <w:left w:val="none" w:sz="0" w:space="0" w:color="auto"/>
                <w:bottom w:val="none" w:sz="0" w:space="0" w:color="auto"/>
                <w:right w:val="none" w:sz="0" w:space="0" w:color="auto"/>
              </w:divBdr>
            </w:div>
            <w:div w:id="1246837803">
              <w:marLeft w:val="0"/>
              <w:marRight w:val="0"/>
              <w:marTop w:val="0"/>
              <w:marBottom w:val="0"/>
              <w:divBdr>
                <w:top w:val="none" w:sz="0" w:space="0" w:color="auto"/>
                <w:left w:val="none" w:sz="0" w:space="0" w:color="auto"/>
                <w:bottom w:val="none" w:sz="0" w:space="0" w:color="auto"/>
                <w:right w:val="none" w:sz="0" w:space="0" w:color="auto"/>
              </w:divBdr>
            </w:div>
            <w:div w:id="1781800046">
              <w:marLeft w:val="0"/>
              <w:marRight w:val="0"/>
              <w:marTop w:val="0"/>
              <w:marBottom w:val="0"/>
              <w:divBdr>
                <w:top w:val="none" w:sz="0" w:space="0" w:color="auto"/>
                <w:left w:val="none" w:sz="0" w:space="0" w:color="auto"/>
                <w:bottom w:val="none" w:sz="0" w:space="0" w:color="auto"/>
                <w:right w:val="none" w:sz="0" w:space="0" w:color="auto"/>
              </w:divBdr>
            </w:div>
            <w:div w:id="631594340">
              <w:marLeft w:val="0"/>
              <w:marRight w:val="0"/>
              <w:marTop w:val="0"/>
              <w:marBottom w:val="0"/>
              <w:divBdr>
                <w:top w:val="none" w:sz="0" w:space="0" w:color="auto"/>
                <w:left w:val="none" w:sz="0" w:space="0" w:color="auto"/>
                <w:bottom w:val="none" w:sz="0" w:space="0" w:color="auto"/>
                <w:right w:val="none" w:sz="0" w:space="0" w:color="auto"/>
              </w:divBdr>
            </w:div>
            <w:div w:id="1998458521">
              <w:marLeft w:val="0"/>
              <w:marRight w:val="0"/>
              <w:marTop w:val="0"/>
              <w:marBottom w:val="0"/>
              <w:divBdr>
                <w:top w:val="none" w:sz="0" w:space="0" w:color="auto"/>
                <w:left w:val="none" w:sz="0" w:space="0" w:color="auto"/>
                <w:bottom w:val="none" w:sz="0" w:space="0" w:color="auto"/>
                <w:right w:val="none" w:sz="0" w:space="0" w:color="auto"/>
              </w:divBdr>
            </w:div>
            <w:div w:id="3533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7189">
      <w:bodyDiv w:val="1"/>
      <w:marLeft w:val="0"/>
      <w:marRight w:val="0"/>
      <w:marTop w:val="0"/>
      <w:marBottom w:val="0"/>
      <w:divBdr>
        <w:top w:val="none" w:sz="0" w:space="0" w:color="auto"/>
        <w:left w:val="none" w:sz="0" w:space="0" w:color="auto"/>
        <w:bottom w:val="none" w:sz="0" w:space="0" w:color="auto"/>
        <w:right w:val="none" w:sz="0" w:space="0" w:color="auto"/>
      </w:divBdr>
      <w:divsChild>
        <w:div w:id="1018315708">
          <w:marLeft w:val="0"/>
          <w:marRight w:val="0"/>
          <w:marTop w:val="0"/>
          <w:marBottom w:val="0"/>
          <w:divBdr>
            <w:top w:val="none" w:sz="0" w:space="0" w:color="auto"/>
            <w:left w:val="none" w:sz="0" w:space="0" w:color="auto"/>
            <w:bottom w:val="none" w:sz="0" w:space="0" w:color="auto"/>
            <w:right w:val="none" w:sz="0" w:space="0" w:color="auto"/>
          </w:divBdr>
        </w:div>
        <w:div w:id="262425693">
          <w:marLeft w:val="0"/>
          <w:marRight w:val="0"/>
          <w:marTop w:val="0"/>
          <w:marBottom w:val="0"/>
          <w:divBdr>
            <w:top w:val="none" w:sz="0" w:space="0" w:color="auto"/>
            <w:left w:val="none" w:sz="0" w:space="0" w:color="auto"/>
            <w:bottom w:val="none" w:sz="0" w:space="0" w:color="auto"/>
            <w:right w:val="none" w:sz="0" w:space="0" w:color="auto"/>
          </w:divBdr>
        </w:div>
        <w:div w:id="772213178">
          <w:marLeft w:val="0"/>
          <w:marRight w:val="0"/>
          <w:marTop w:val="0"/>
          <w:marBottom w:val="0"/>
          <w:divBdr>
            <w:top w:val="none" w:sz="0" w:space="0" w:color="auto"/>
            <w:left w:val="none" w:sz="0" w:space="0" w:color="auto"/>
            <w:bottom w:val="none" w:sz="0" w:space="0" w:color="auto"/>
            <w:right w:val="none" w:sz="0" w:space="0" w:color="auto"/>
          </w:divBdr>
        </w:div>
        <w:div w:id="1031884573">
          <w:marLeft w:val="0"/>
          <w:marRight w:val="0"/>
          <w:marTop w:val="0"/>
          <w:marBottom w:val="0"/>
          <w:divBdr>
            <w:top w:val="none" w:sz="0" w:space="0" w:color="auto"/>
            <w:left w:val="none" w:sz="0" w:space="0" w:color="auto"/>
            <w:bottom w:val="none" w:sz="0" w:space="0" w:color="auto"/>
            <w:right w:val="none" w:sz="0" w:space="0" w:color="auto"/>
          </w:divBdr>
        </w:div>
        <w:div w:id="833256414">
          <w:marLeft w:val="0"/>
          <w:marRight w:val="0"/>
          <w:marTop w:val="0"/>
          <w:marBottom w:val="0"/>
          <w:divBdr>
            <w:top w:val="none" w:sz="0" w:space="0" w:color="auto"/>
            <w:left w:val="none" w:sz="0" w:space="0" w:color="auto"/>
            <w:bottom w:val="none" w:sz="0" w:space="0" w:color="auto"/>
            <w:right w:val="none" w:sz="0" w:space="0" w:color="auto"/>
          </w:divBdr>
        </w:div>
        <w:div w:id="821115431">
          <w:marLeft w:val="0"/>
          <w:marRight w:val="0"/>
          <w:marTop w:val="0"/>
          <w:marBottom w:val="0"/>
          <w:divBdr>
            <w:top w:val="none" w:sz="0" w:space="0" w:color="auto"/>
            <w:left w:val="none" w:sz="0" w:space="0" w:color="auto"/>
            <w:bottom w:val="none" w:sz="0" w:space="0" w:color="auto"/>
            <w:right w:val="none" w:sz="0" w:space="0" w:color="auto"/>
          </w:divBdr>
        </w:div>
        <w:div w:id="6375450">
          <w:marLeft w:val="0"/>
          <w:marRight w:val="0"/>
          <w:marTop w:val="0"/>
          <w:marBottom w:val="0"/>
          <w:divBdr>
            <w:top w:val="none" w:sz="0" w:space="0" w:color="auto"/>
            <w:left w:val="none" w:sz="0" w:space="0" w:color="auto"/>
            <w:bottom w:val="none" w:sz="0" w:space="0" w:color="auto"/>
            <w:right w:val="none" w:sz="0" w:space="0" w:color="auto"/>
          </w:divBdr>
        </w:div>
        <w:div w:id="766123019">
          <w:marLeft w:val="0"/>
          <w:marRight w:val="0"/>
          <w:marTop w:val="0"/>
          <w:marBottom w:val="0"/>
          <w:divBdr>
            <w:top w:val="none" w:sz="0" w:space="0" w:color="auto"/>
            <w:left w:val="none" w:sz="0" w:space="0" w:color="auto"/>
            <w:bottom w:val="none" w:sz="0" w:space="0" w:color="auto"/>
            <w:right w:val="none" w:sz="0" w:space="0" w:color="auto"/>
          </w:divBdr>
        </w:div>
        <w:div w:id="1489785092">
          <w:marLeft w:val="0"/>
          <w:marRight w:val="0"/>
          <w:marTop w:val="0"/>
          <w:marBottom w:val="0"/>
          <w:divBdr>
            <w:top w:val="none" w:sz="0" w:space="0" w:color="auto"/>
            <w:left w:val="none" w:sz="0" w:space="0" w:color="auto"/>
            <w:bottom w:val="none" w:sz="0" w:space="0" w:color="auto"/>
            <w:right w:val="none" w:sz="0" w:space="0" w:color="auto"/>
          </w:divBdr>
        </w:div>
        <w:div w:id="770929551">
          <w:marLeft w:val="0"/>
          <w:marRight w:val="0"/>
          <w:marTop w:val="0"/>
          <w:marBottom w:val="0"/>
          <w:divBdr>
            <w:top w:val="none" w:sz="0" w:space="0" w:color="auto"/>
            <w:left w:val="none" w:sz="0" w:space="0" w:color="auto"/>
            <w:bottom w:val="none" w:sz="0" w:space="0" w:color="auto"/>
            <w:right w:val="none" w:sz="0" w:space="0" w:color="auto"/>
          </w:divBdr>
        </w:div>
      </w:divsChild>
    </w:div>
    <w:div w:id="1687057506">
      <w:bodyDiv w:val="1"/>
      <w:marLeft w:val="0"/>
      <w:marRight w:val="0"/>
      <w:marTop w:val="0"/>
      <w:marBottom w:val="0"/>
      <w:divBdr>
        <w:top w:val="none" w:sz="0" w:space="0" w:color="auto"/>
        <w:left w:val="none" w:sz="0" w:space="0" w:color="auto"/>
        <w:bottom w:val="none" w:sz="0" w:space="0" w:color="auto"/>
        <w:right w:val="none" w:sz="0" w:space="0" w:color="auto"/>
      </w:divBdr>
      <w:divsChild>
        <w:div w:id="214631843">
          <w:marLeft w:val="0"/>
          <w:marRight w:val="0"/>
          <w:marTop w:val="0"/>
          <w:marBottom w:val="0"/>
          <w:divBdr>
            <w:top w:val="none" w:sz="0" w:space="0" w:color="auto"/>
            <w:left w:val="none" w:sz="0" w:space="0" w:color="auto"/>
            <w:bottom w:val="none" w:sz="0" w:space="0" w:color="auto"/>
            <w:right w:val="none" w:sz="0" w:space="0" w:color="auto"/>
          </w:divBdr>
        </w:div>
        <w:div w:id="1521510235">
          <w:marLeft w:val="0"/>
          <w:marRight w:val="0"/>
          <w:marTop w:val="0"/>
          <w:marBottom w:val="0"/>
          <w:divBdr>
            <w:top w:val="none" w:sz="0" w:space="0" w:color="auto"/>
            <w:left w:val="none" w:sz="0" w:space="0" w:color="auto"/>
            <w:bottom w:val="none" w:sz="0" w:space="0" w:color="auto"/>
            <w:right w:val="none" w:sz="0" w:space="0" w:color="auto"/>
          </w:divBdr>
        </w:div>
        <w:div w:id="673339041">
          <w:marLeft w:val="0"/>
          <w:marRight w:val="0"/>
          <w:marTop w:val="0"/>
          <w:marBottom w:val="0"/>
          <w:divBdr>
            <w:top w:val="none" w:sz="0" w:space="0" w:color="auto"/>
            <w:left w:val="none" w:sz="0" w:space="0" w:color="auto"/>
            <w:bottom w:val="none" w:sz="0" w:space="0" w:color="auto"/>
            <w:right w:val="none" w:sz="0" w:space="0" w:color="auto"/>
          </w:divBdr>
        </w:div>
        <w:div w:id="1966154662">
          <w:marLeft w:val="0"/>
          <w:marRight w:val="0"/>
          <w:marTop w:val="0"/>
          <w:marBottom w:val="0"/>
          <w:divBdr>
            <w:top w:val="none" w:sz="0" w:space="0" w:color="auto"/>
            <w:left w:val="none" w:sz="0" w:space="0" w:color="auto"/>
            <w:bottom w:val="none" w:sz="0" w:space="0" w:color="auto"/>
            <w:right w:val="none" w:sz="0" w:space="0" w:color="auto"/>
          </w:divBdr>
        </w:div>
        <w:div w:id="1002589660">
          <w:marLeft w:val="0"/>
          <w:marRight w:val="0"/>
          <w:marTop w:val="0"/>
          <w:marBottom w:val="0"/>
          <w:divBdr>
            <w:top w:val="none" w:sz="0" w:space="0" w:color="auto"/>
            <w:left w:val="none" w:sz="0" w:space="0" w:color="auto"/>
            <w:bottom w:val="none" w:sz="0" w:space="0" w:color="auto"/>
            <w:right w:val="none" w:sz="0" w:space="0" w:color="auto"/>
          </w:divBdr>
        </w:div>
        <w:div w:id="472867326">
          <w:marLeft w:val="0"/>
          <w:marRight w:val="0"/>
          <w:marTop w:val="0"/>
          <w:marBottom w:val="0"/>
          <w:divBdr>
            <w:top w:val="none" w:sz="0" w:space="0" w:color="auto"/>
            <w:left w:val="none" w:sz="0" w:space="0" w:color="auto"/>
            <w:bottom w:val="none" w:sz="0" w:space="0" w:color="auto"/>
            <w:right w:val="none" w:sz="0" w:space="0" w:color="auto"/>
          </w:divBdr>
        </w:div>
        <w:div w:id="1922980359">
          <w:marLeft w:val="0"/>
          <w:marRight w:val="0"/>
          <w:marTop w:val="0"/>
          <w:marBottom w:val="0"/>
          <w:divBdr>
            <w:top w:val="none" w:sz="0" w:space="0" w:color="auto"/>
            <w:left w:val="none" w:sz="0" w:space="0" w:color="auto"/>
            <w:bottom w:val="none" w:sz="0" w:space="0" w:color="auto"/>
            <w:right w:val="none" w:sz="0" w:space="0" w:color="auto"/>
          </w:divBdr>
        </w:div>
        <w:div w:id="1396657997">
          <w:marLeft w:val="0"/>
          <w:marRight w:val="0"/>
          <w:marTop w:val="0"/>
          <w:marBottom w:val="0"/>
          <w:divBdr>
            <w:top w:val="none" w:sz="0" w:space="0" w:color="auto"/>
            <w:left w:val="none" w:sz="0" w:space="0" w:color="auto"/>
            <w:bottom w:val="none" w:sz="0" w:space="0" w:color="auto"/>
            <w:right w:val="none" w:sz="0" w:space="0" w:color="auto"/>
          </w:divBdr>
        </w:div>
        <w:div w:id="1849442355">
          <w:marLeft w:val="0"/>
          <w:marRight w:val="0"/>
          <w:marTop w:val="0"/>
          <w:marBottom w:val="0"/>
          <w:divBdr>
            <w:top w:val="none" w:sz="0" w:space="0" w:color="auto"/>
            <w:left w:val="none" w:sz="0" w:space="0" w:color="auto"/>
            <w:bottom w:val="none" w:sz="0" w:space="0" w:color="auto"/>
            <w:right w:val="none" w:sz="0" w:space="0" w:color="auto"/>
          </w:divBdr>
        </w:div>
        <w:div w:id="1904287563">
          <w:marLeft w:val="0"/>
          <w:marRight w:val="0"/>
          <w:marTop w:val="0"/>
          <w:marBottom w:val="0"/>
          <w:divBdr>
            <w:top w:val="none" w:sz="0" w:space="0" w:color="auto"/>
            <w:left w:val="none" w:sz="0" w:space="0" w:color="auto"/>
            <w:bottom w:val="none" w:sz="0" w:space="0" w:color="auto"/>
            <w:right w:val="none" w:sz="0" w:space="0" w:color="auto"/>
          </w:divBdr>
        </w:div>
        <w:div w:id="346761094">
          <w:marLeft w:val="0"/>
          <w:marRight w:val="0"/>
          <w:marTop w:val="0"/>
          <w:marBottom w:val="0"/>
          <w:divBdr>
            <w:top w:val="none" w:sz="0" w:space="0" w:color="auto"/>
            <w:left w:val="none" w:sz="0" w:space="0" w:color="auto"/>
            <w:bottom w:val="none" w:sz="0" w:space="0" w:color="auto"/>
            <w:right w:val="none" w:sz="0" w:space="0" w:color="auto"/>
          </w:divBdr>
        </w:div>
        <w:div w:id="1079063545">
          <w:marLeft w:val="0"/>
          <w:marRight w:val="0"/>
          <w:marTop w:val="0"/>
          <w:marBottom w:val="0"/>
          <w:divBdr>
            <w:top w:val="none" w:sz="0" w:space="0" w:color="auto"/>
            <w:left w:val="none" w:sz="0" w:space="0" w:color="auto"/>
            <w:bottom w:val="none" w:sz="0" w:space="0" w:color="auto"/>
            <w:right w:val="none" w:sz="0" w:space="0" w:color="auto"/>
          </w:divBdr>
        </w:div>
      </w:divsChild>
    </w:div>
    <w:div w:id="1713269161">
      <w:bodyDiv w:val="1"/>
      <w:marLeft w:val="0"/>
      <w:marRight w:val="0"/>
      <w:marTop w:val="0"/>
      <w:marBottom w:val="0"/>
      <w:divBdr>
        <w:top w:val="none" w:sz="0" w:space="0" w:color="auto"/>
        <w:left w:val="none" w:sz="0" w:space="0" w:color="auto"/>
        <w:bottom w:val="none" w:sz="0" w:space="0" w:color="auto"/>
        <w:right w:val="none" w:sz="0" w:space="0" w:color="auto"/>
      </w:divBdr>
      <w:divsChild>
        <w:div w:id="35392069">
          <w:marLeft w:val="0"/>
          <w:marRight w:val="0"/>
          <w:marTop w:val="0"/>
          <w:marBottom w:val="0"/>
          <w:divBdr>
            <w:top w:val="none" w:sz="0" w:space="0" w:color="auto"/>
            <w:left w:val="none" w:sz="0" w:space="0" w:color="auto"/>
            <w:bottom w:val="none" w:sz="0" w:space="0" w:color="auto"/>
            <w:right w:val="none" w:sz="0" w:space="0" w:color="auto"/>
          </w:divBdr>
        </w:div>
        <w:div w:id="340744781">
          <w:marLeft w:val="0"/>
          <w:marRight w:val="0"/>
          <w:marTop w:val="0"/>
          <w:marBottom w:val="0"/>
          <w:divBdr>
            <w:top w:val="none" w:sz="0" w:space="0" w:color="auto"/>
            <w:left w:val="none" w:sz="0" w:space="0" w:color="auto"/>
            <w:bottom w:val="none" w:sz="0" w:space="0" w:color="auto"/>
            <w:right w:val="none" w:sz="0" w:space="0" w:color="auto"/>
          </w:divBdr>
        </w:div>
        <w:div w:id="1610821573">
          <w:marLeft w:val="0"/>
          <w:marRight w:val="0"/>
          <w:marTop w:val="0"/>
          <w:marBottom w:val="0"/>
          <w:divBdr>
            <w:top w:val="none" w:sz="0" w:space="0" w:color="auto"/>
            <w:left w:val="none" w:sz="0" w:space="0" w:color="auto"/>
            <w:bottom w:val="none" w:sz="0" w:space="0" w:color="auto"/>
            <w:right w:val="none" w:sz="0" w:space="0" w:color="auto"/>
          </w:divBdr>
        </w:div>
        <w:div w:id="677778484">
          <w:marLeft w:val="0"/>
          <w:marRight w:val="0"/>
          <w:marTop w:val="0"/>
          <w:marBottom w:val="0"/>
          <w:divBdr>
            <w:top w:val="none" w:sz="0" w:space="0" w:color="auto"/>
            <w:left w:val="none" w:sz="0" w:space="0" w:color="auto"/>
            <w:bottom w:val="none" w:sz="0" w:space="0" w:color="auto"/>
            <w:right w:val="none" w:sz="0" w:space="0" w:color="auto"/>
          </w:divBdr>
        </w:div>
        <w:div w:id="296568731">
          <w:marLeft w:val="0"/>
          <w:marRight w:val="0"/>
          <w:marTop w:val="0"/>
          <w:marBottom w:val="0"/>
          <w:divBdr>
            <w:top w:val="none" w:sz="0" w:space="0" w:color="auto"/>
            <w:left w:val="none" w:sz="0" w:space="0" w:color="auto"/>
            <w:bottom w:val="none" w:sz="0" w:space="0" w:color="auto"/>
            <w:right w:val="none" w:sz="0" w:space="0" w:color="auto"/>
          </w:divBdr>
        </w:div>
        <w:div w:id="481196882">
          <w:marLeft w:val="0"/>
          <w:marRight w:val="0"/>
          <w:marTop w:val="0"/>
          <w:marBottom w:val="0"/>
          <w:divBdr>
            <w:top w:val="none" w:sz="0" w:space="0" w:color="auto"/>
            <w:left w:val="none" w:sz="0" w:space="0" w:color="auto"/>
            <w:bottom w:val="none" w:sz="0" w:space="0" w:color="auto"/>
            <w:right w:val="none" w:sz="0" w:space="0" w:color="auto"/>
          </w:divBdr>
        </w:div>
        <w:div w:id="341250945">
          <w:marLeft w:val="0"/>
          <w:marRight w:val="0"/>
          <w:marTop w:val="0"/>
          <w:marBottom w:val="0"/>
          <w:divBdr>
            <w:top w:val="none" w:sz="0" w:space="0" w:color="auto"/>
            <w:left w:val="none" w:sz="0" w:space="0" w:color="auto"/>
            <w:bottom w:val="none" w:sz="0" w:space="0" w:color="auto"/>
            <w:right w:val="none" w:sz="0" w:space="0" w:color="auto"/>
          </w:divBdr>
        </w:div>
        <w:div w:id="1141538656">
          <w:marLeft w:val="0"/>
          <w:marRight w:val="0"/>
          <w:marTop w:val="0"/>
          <w:marBottom w:val="0"/>
          <w:divBdr>
            <w:top w:val="none" w:sz="0" w:space="0" w:color="auto"/>
            <w:left w:val="none" w:sz="0" w:space="0" w:color="auto"/>
            <w:bottom w:val="none" w:sz="0" w:space="0" w:color="auto"/>
            <w:right w:val="none" w:sz="0" w:space="0" w:color="auto"/>
          </w:divBdr>
        </w:div>
        <w:div w:id="749692367">
          <w:marLeft w:val="0"/>
          <w:marRight w:val="0"/>
          <w:marTop w:val="0"/>
          <w:marBottom w:val="0"/>
          <w:divBdr>
            <w:top w:val="none" w:sz="0" w:space="0" w:color="auto"/>
            <w:left w:val="none" w:sz="0" w:space="0" w:color="auto"/>
            <w:bottom w:val="none" w:sz="0" w:space="0" w:color="auto"/>
            <w:right w:val="none" w:sz="0" w:space="0" w:color="auto"/>
          </w:divBdr>
        </w:div>
        <w:div w:id="1388528431">
          <w:marLeft w:val="0"/>
          <w:marRight w:val="0"/>
          <w:marTop w:val="0"/>
          <w:marBottom w:val="0"/>
          <w:divBdr>
            <w:top w:val="none" w:sz="0" w:space="0" w:color="auto"/>
            <w:left w:val="none" w:sz="0" w:space="0" w:color="auto"/>
            <w:bottom w:val="none" w:sz="0" w:space="0" w:color="auto"/>
            <w:right w:val="none" w:sz="0" w:space="0" w:color="auto"/>
          </w:divBdr>
        </w:div>
        <w:div w:id="16007992">
          <w:marLeft w:val="0"/>
          <w:marRight w:val="0"/>
          <w:marTop w:val="0"/>
          <w:marBottom w:val="0"/>
          <w:divBdr>
            <w:top w:val="none" w:sz="0" w:space="0" w:color="auto"/>
            <w:left w:val="none" w:sz="0" w:space="0" w:color="auto"/>
            <w:bottom w:val="none" w:sz="0" w:space="0" w:color="auto"/>
            <w:right w:val="none" w:sz="0" w:space="0" w:color="auto"/>
          </w:divBdr>
        </w:div>
        <w:div w:id="1419788391">
          <w:marLeft w:val="0"/>
          <w:marRight w:val="0"/>
          <w:marTop w:val="0"/>
          <w:marBottom w:val="0"/>
          <w:divBdr>
            <w:top w:val="none" w:sz="0" w:space="0" w:color="auto"/>
            <w:left w:val="none" w:sz="0" w:space="0" w:color="auto"/>
            <w:bottom w:val="none" w:sz="0" w:space="0" w:color="auto"/>
            <w:right w:val="none" w:sz="0" w:space="0" w:color="auto"/>
          </w:divBdr>
        </w:div>
        <w:div w:id="1502696817">
          <w:marLeft w:val="0"/>
          <w:marRight w:val="0"/>
          <w:marTop w:val="0"/>
          <w:marBottom w:val="0"/>
          <w:divBdr>
            <w:top w:val="none" w:sz="0" w:space="0" w:color="auto"/>
            <w:left w:val="none" w:sz="0" w:space="0" w:color="auto"/>
            <w:bottom w:val="none" w:sz="0" w:space="0" w:color="auto"/>
            <w:right w:val="none" w:sz="0" w:space="0" w:color="auto"/>
          </w:divBdr>
        </w:div>
        <w:div w:id="2098746169">
          <w:marLeft w:val="0"/>
          <w:marRight w:val="0"/>
          <w:marTop w:val="0"/>
          <w:marBottom w:val="0"/>
          <w:divBdr>
            <w:top w:val="none" w:sz="0" w:space="0" w:color="auto"/>
            <w:left w:val="none" w:sz="0" w:space="0" w:color="auto"/>
            <w:bottom w:val="none" w:sz="0" w:space="0" w:color="auto"/>
            <w:right w:val="none" w:sz="0" w:space="0" w:color="auto"/>
          </w:divBdr>
        </w:div>
        <w:div w:id="1113089265">
          <w:marLeft w:val="0"/>
          <w:marRight w:val="0"/>
          <w:marTop w:val="0"/>
          <w:marBottom w:val="0"/>
          <w:divBdr>
            <w:top w:val="none" w:sz="0" w:space="0" w:color="auto"/>
            <w:left w:val="none" w:sz="0" w:space="0" w:color="auto"/>
            <w:bottom w:val="none" w:sz="0" w:space="0" w:color="auto"/>
            <w:right w:val="none" w:sz="0" w:space="0" w:color="auto"/>
          </w:divBdr>
        </w:div>
        <w:div w:id="649099312">
          <w:marLeft w:val="0"/>
          <w:marRight w:val="0"/>
          <w:marTop w:val="0"/>
          <w:marBottom w:val="0"/>
          <w:divBdr>
            <w:top w:val="none" w:sz="0" w:space="0" w:color="auto"/>
            <w:left w:val="none" w:sz="0" w:space="0" w:color="auto"/>
            <w:bottom w:val="none" w:sz="0" w:space="0" w:color="auto"/>
            <w:right w:val="none" w:sz="0" w:space="0" w:color="auto"/>
          </w:divBdr>
        </w:div>
      </w:divsChild>
    </w:div>
    <w:div w:id="1856068781">
      <w:marLeft w:val="0"/>
      <w:marRight w:val="0"/>
      <w:marTop w:val="0"/>
      <w:marBottom w:val="0"/>
      <w:divBdr>
        <w:top w:val="none" w:sz="0" w:space="0" w:color="auto"/>
        <w:left w:val="none" w:sz="0" w:space="0" w:color="auto"/>
        <w:bottom w:val="none" w:sz="0" w:space="0" w:color="auto"/>
        <w:right w:val="none" w:sz="0" w:space="0" w:color="auto"/>
      </w:divBdr>
    </w:div>
    <w:div w:id="1856068782">
      <w:marLeft w:val="0"/>
      <w:marRight w:val="0"/>
      <w:marTop w:val="0"/>
      <w:marBottom w:val="0"/>
      <w:divBdr>
        <w:top w:val="none" w:sz="0" w:space="0" w:color="auto"/>
        <w:left w:val="none" w:sz="0" w:space="0" w:color="auto"/>
        <w:bottom w:val="none" w:sz="0" w:space="0" w:color="auto"/>
        <w:right w:val="none" w:sz="0" w:space="0" w:color="auto"/>
      </w:divBdr>
    </w:div>
    <w:div w:id="1856068783">
      <w:marLeft w:val="0"/>
      <w:marRight w:val="0"/>
      <w:marTop w:val="0"/>
      <w:marBottom w:val="0"/>
      <w:divBdr>
        <w:top w:val="none" w:sz="0" w:space="0" w:color="auto"/>
        <w:left w:val="none" w:sz="0" w:space="0" w:color="auto"/>
        <w:bottom w:val="none" w:sz="0" w:space="0" w:color="auto"/>
        <w:right w:val="none" w:sz="0" w:space="0" w:color="auto"/>
      </w:divBdr>
    </w:div>
    <w:div w:id="1856068784">
      <w:marLeft w:val="0"/>
      <w:marRight w:val="0"/>
      <w:marTop w:val="0"/>
      <w:marBottom w:val="0"/>
      <w:divBdr>
        <w:top w:val="none" w:sz="0" w:space="0" w:color="auto"/>
        <w:left w:val="none" w:sz="0" w:space="0" w:color="auto"/>
        <w:bottom w:val="none" w:sz="0" w:space="0" w:color="auto"/>
        <w:right w:val="none" w:sz="0" w:space="0" w:color="auto"/>
      </w:divBdr>
    </w:div>
    <w:div w:id="1856068785">
      <w:marLeft w:val="0"/>
      <w:marRight w:val="0"/>
      <w:marTop w:val="0"/>
      <w:marBottom w:val="0"/>
      <w:divBdr>
        <w:top w:val="none" w:sz="0" w:space="0" w:color="auto"/>
        <w:left w:val="none" w:sz="0" w:space="0" w:color="auto"/>
        <w:bottom w:val="none" w:sz="0" w:space="0" w:color="auto"/>
        <w:right w:val="none" w:sz="0" w:space="0" w:color="auto"/>
      </w:divBdr>
    </w:div>
    <w:div w:id="1856068786">
      <w:marLeft w:val="0"/>
      <w:marRight w:val="0"/>
      <w:marTop w:val="0"/>
      <w:marBottom w:val="0"/>
      <w:divBdr>
        <w:top w:val="none" w:sz="0" w:space="0" w:color="auto"/>
        <w:left w:val="none" w:sz="0" w:space="0" w:color="auto"/>
        <w:bottom w:val="none" w:sz="0" w:space="0" w:color="auto"/>
        <w:right w:val="none" w:sz="0" w:space="0" w:color="auto"/>
      </w:divBdr>
    </w:div>
    <w:div w:id="1856068787">
      <w:marLeft w:val="0"/>
      <w:marRight w:val="0"/>
      <w:marTop w:val="0"/>
      <w:marBottom w:val="0"/>
      <w:divBdr>
        <w:top w:val="none" w:sz="0" w:space="0" w:color="auto"/>
        <w:left w:val="none" w:sz="0" w:space="0" w:color="auto"/>
        <w:bottom w:val="none" w:sz="0" w:space="0" w:color="auto"/>
        <w:right w:val="none" w:sz="0" w:space="0" w:color="auto"/>
      </w:divBdr>
    </w:div>
    <w:div w:id="1856068788">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 w:id="1856068790">
      <w:marLeft w:val="0"/>
      <w:marRight w:val="0"/>
      <w:marTop w:val="0"/>
      <w:marBottom w:val="0"/>
      <w:divBdr>
        <w:top w:val="none" w:sz="0" w:space="0" w:color="auto"/>
        <w:left w:val="none" w:sz="0" w:space="0" w:color="auto"/>
        <w:bottom w:val="none" w:sz="0" w:space="0" w:color="auto"/>
        <w:right w:val="none" w:sz="0" w:space="0" w:color="auto"/>
      </w:divBdr>
    </w:div>
    <w:div w:id="1856068791">
      <w:marLeft w:val="0"/>
      <w:marRight w:val="0"/>
      <w:marTop w:val="0"/>
      <w:marBottom w:val="0"/>
      <w:divBdr>
        <w:top w:val="none" w:sz="0" w:space="0" w:color="auto"/>
        <w:left w:val="none" w:sz="0" w:space="0" w:color="auto"/>
        <w:bottom w:val="none" w:sz="0" w:space="0" w:color="auto"/>
        <w:right w:val="none" w:sz="0" w:space="0" w:color="auto"/>
      </w:divBdr>
    </w:div>
    <w:div w:id="1856068792">
      <w:marLeft w:val="0"/>
      <w:marRight w:val="0"/>
      <w:marTop w:val="0"/>
      <w:marBottom w:val="0"/>
      <w:divBdr>
        <w:top w:val="none" w:sz="0" w:space="0" w:color="auto"/>
        <w:left w:val="none" w:sz="0" w:space="0" w:color="auto"/>
        <w:bottom w:val="none" w:sz="0" w:space="0" w:color="auto"/>
        <w:right w:val="none" w:sz="0" w:space="0" w:color="auto"/>
      </w:divBdr>
    </w:div>
    <w:div w:id="1935094337">
      <w:bodyDiv w:val="1"/>
      <w:marLeft w:val="0"/>
      <w:marRight w:val="0"/>
      <w:marTop w:val="0"/>
      <w:marBottom w:val="0"/>
      <w:divBdr>
        <w:top w:val="none" w:sz="0" w:space="0" w:color="auto"/>
        <w:left w:val="none" w:sz="0" w:space="0" w:color="auto"/>
        <w:bottom w:val="none" w:sz="0" w:space="0" w:color="auto"/>
        <w:right w:val="none" w:sz="0" w:space="0" w:color="auto"/>
      </w:divBdr>
      <w:divsChild>
        <w:div w:id="1089619710">
          <w:marLeft w:val="0"/>
          <w:marRight w:val="0"/>
          <w:marTop w:val="0"/>
          <w:marBottom w:val="0"/>
          <w:divBdr>
            <w:top w:val="none" w:sz="0" w:space="0" w:color="auto"/>
            <w:left w:val="none" w:sz="0" w:space="0" w:color="auto"/>
            <w:bottom w:val="none" w:sz="0" w:space="0" w:color="auto"/>
            <w:right w:val="none" w:sz="0" w:space="0" w:color="auto"/>
          </w:divBdr>
        </w:div>
        <w:div w:id="687027226">
          <w:marLeft w:val="0"/>
          <w:marRight w:val="0"/>
          <w:marTop w:val="0"/>
          <w:marBottom w:val="0"/>
          <w:divBdr>
            <w:top w:val="none" w:sz="0" w:space="0" w:color="auto"/>
            <w:left w:val="none" w:sz="0" w:space="0" w:color="auto"/>
            <w:bottom w:val="none" w:sz="0" w:space="0" w:color="auto"/>
            <w:right w:val="none" w:sz="0" w:space="0" w:color="auto"/>
          </w:divBdr>
        </w:div>
      </w:divsChild>
    </w:div>
    <w:div w:id="1938170902">
      <w:bodyDiv w:val="1"/>
      <w:marLeft w:val="0"/>
      <w:marRight w:val="0"/>
      <w:marTop w:val="0"/>
      <w:marBottom w:val="0"/>
      <w:divBdr>
        <w:top w:val="none" w:sz="0" w:space="0" w:color="auto"/>
        <w:left w:val="none" w:sz="0" w:space="0" w:color="auto"/>
        <w:bottom w:val="none" w:sz="0" w:space="0" w:color="auto"/>
        <w:right w:val="none" w:sz="0" w:space="0" w:color="auto"/>
      </w:divBdr>
      <w:divsChild>
        <w:div w:id="2068063668">
          <w:marLeft w:val="0"/>
          <w:marRight w:val="0"/>
          <w:marTop w:val="0"/>
          <w:marBottom w:val="0"/>
          <w:divBdr>
            <w:top w:val="none" w:sz="0" w:space="0" w:color="auto"/>
            <w:left w:val="none" w:sz="0" w:space="0" w:color="auto"/>
            <w:bottom w:val="none" w:sz="0" w:space="0" w:color="auto"/>
            <w:right w:val="none" w:sz="0" w:space="0" w:color="auto"/>
          </w:divBdr>
        </w:div>
        <w:div w:id="1864518498">
          <w:marLeft w:val="0"/>
          <w:marRight w:val="0"/>
          <w:marTop w:val="0"/>
          <w:marBottom w:val="0"/>
          <w:divBdr>
            <w:top w:val="none" w:sz="0" w:space="0" w:color="auto"/>
            <w:left w:val="none" w:sz="0" w:space="0" w:color="auto"/>
            <w:bottom w:val="none" w:sz="0" w:space="0" w:color="auto"/>
            <w:right w:val="none" w:sz="0" w:space="0" w:color="auto"/>
          </w:divBdr>
        </w:div>
        <w:div w:id="2096125494">
          <w:marLeft w:val="0"/>
          <w:marRight w:val="0"/>
          <w:marTop w:val="0"/>
          <w:marBottom w:val="0"/>
          <w:divBdr>
            <w:top w:val="none" w:sz="0" w:space="0" w:color="auto"/>
            <w:left w:val="none" w:sz="0" w:space="0" w:color="auto"/>
            <w:bottom w:val="none" w:sz="0" w:space="0" w:color="auto"/>
            <w:right w:val="none" w:sz="0" w:space="0" w:color="auto"/>
          </w:divBdr>
        </w:div>
        <w:div w:id="1703168960">
          <w:marLeft w:val="0"/>
          <w:marRight w:val="0"/>
          <w:marTop w:val="0"/>
          <w:marBottom w:val="0"/>
          <w:divBdr>
            <w:top w:val="none" w:sz="0" w:space="0" w:color="auto"/>
            <w:left w:val="none" w:sz="0" w:space="0" w:color="auto"/>
            <w:bottom w:val="none" w:sz="0" w:space="0" w:color="auto"/>
            <w:right w:val="none" w:sz="0" w:space="0" w:color="auto"/>
          </w:divBdr>
        </w:div>
        <w:div w:id="418602645">
          <w:marLeft w:val="0"/>
          <w:marRight w:val="0"/>
          <w:marTop w:val="0"/>
          <w:marBottom w:val="0"/>
          <w:divBdr>
            <w:top w:val="none" w:sz="0" w:space="0" w:color="auto"/>
            <w:left w:val="none" w:sz="0" w:space="0" w:color="auto"/>
            <w:bottom w:val="none" w:sz="0" w:space="0" w:color="auto"/>
            <w:right w:val="none" w:sz="0" w:space="0" w:color="auto"/>
          </w:divBdr>
        </w:div>
        <w:div w:id="524253835">
          <w:marLeft w:val="0"/>
          <w:marRight w:val="0"/>
          <w:marTop w:val="0"/>
          <w:marBottom w:val="0"/>
          <w:divBdr>
            <w:top w:val="none" w:sz="0" w:space="0" w:color="auto"/>
            <w:left w:val="none" w:sz="0" w:space="0" w:color="auto"/>
            <w:bottom w:val="none" w:sz="0" w:space="0" w:color="auto"/>
            <w:right w:val="none" w:sz="0" w:space="0" w:color="auto"/>
          </w:divBdr>
        </w:div>
        <w:div w:id="1267691116">
          <w:marLeft w:val="0"/>
          <w:marRight w:val="0"/>
          <w:marTop w:val="0"/>
          <w:marBottom w:val="0"/>
          <w:divBdr>
            <w:top w:val="none" w:sz="0" w:space="0" w:color="auto"/>
            <w:left w:val="none" w:sz="0" w:space="0" w:color="auto"/>
            <w:bottom w:val="none" w:sz="0" w:space="0" w:color="auto"/>
            <w:right w:val="none" w:sz="0" w:space="0" w:color="auto"/>
          </w:divBdr>
        </w:div>
        <w:div w:id="1341422630">
          <w:marLeft w:val="0"/>
          <w:marRight w:val="0"/>
          <w:marTop w:val="0"/>
          <w:marBottom w:val="0"/>
          <w:divBdr>
            <w:top w:val="none" w:sz="0" w:space="0" w:color="auto"/>
            <w:left w:val="none" w:sz="0" w:space="0" w:color="auto"/>
            <w:bottom w:val="none" w:sz="0" w:space="0" w:color="auto"/>
            <w:right w:val="none" w:sz="0" w:space="0" w:color="auto"/>
          </w:divBdr>
        </w:div>
      </w:divsChild>
    </w:div>
    <w:div w:id="1965960138">
      <w:bodyDiv w:val="1"/>
      <w:marLeft w:val="0"/>
      <w:marRight w:val="0"/>
      <w:marTop w:val="0"/>
      <w:marBottom w:val="0"/>
      <w:divBdr>
        <w:top w:val="none" w:sz="0" w:space="0" w:color="auto"/>
        <w:left w:val="none" w:sz="0" w:space="0" w:color="auto"/>
        <w:bottom w:val="none" w:sz="0" w:space="0" w:color="auto"/>
        <w:right w:val="none" w:sz="0" w:space="0" w:color="auto"/>
      </w:divBdr>
      <w:divsChild>
        <w:div w:id="448549096">
          <w:marLeft w:val="0"/>
          <w:marRight w:val="0"/>
          <w:marTop w:val="0"/>
          <w:marBottom w:val="0"/>
          <w:divBdr>
            <w:top w:val="none" w:sz="0" w:space="0" w:color="auto"/>
            <w:left w:val="none" w:sz="0" w:space="0" w:color="auto"/>
            <w:bottom w:val="none" w:sz="0" w:space="0" w:color="auto"/>
            <w:right w:val="none" w:sz="0" w:space="0" w:color="auto"/>
          </w:divBdr>
        </w:div>
        <w:div w:id="2038459321">
          <w:marLeft w:val="0"/>
          <w:marRight w:val="0"/>
          <w:marTop w:val="0"/>
          <w:marBottom w:val="0"/>
          <w:divBdr>
            <w:top w:val="none" w:sz="0" w:space="0" w:color="auto"/>
            <w:left w:val="none" w:sz="0" w:space="0" w:color="auto"/>
            <w:bottom w:val="none" w:sz="0" w:space="0" w:color="auto"/>
            <w:right w:val="none" w:sz="0" w:space="0" w:color="auto"/>
          </w:divBdr>
        </w:div>
        <w:div w:id="821191768">
          <w:marLeft w:val="0"/>
          <w:marRight w:val="0"/>
          <w:marTop w:val="0"/>
          <w:marBottom w:val="0"/>
          <w:divBdr>
            <w:top w:val="none" w:sz="0" w:space="0" w:color="auto"/>
            <w:left w:val="none" w:sz="0" w:space="0" w:color="auto"/>
            <w:bottom w:val="none" w:sz="0" w:space="0" w:color="auto"/>
            <w:right w:val="none" w:sz="0" w:space="0" w:color="auto"/>
          </w:divBdr>
        </w:div>
        <w:div w:id="642975173">
          <w:marLeft w:val="0"/>
          <w:marRight w:val="0"/>
          <w:marTop w:val="0"/>
          <w:marBottom w:val="0"/>
          <w:divBdr>
            <w:top w:val="none" w:sz="0" w:space="0" w:color="auto"/>
            <w:left w:val="none" w:sz="0" w:space="0" w:color="auto"/>
            <w:bottom w:val="none" w:sz="0" w:space="0" w:color="auto"/>
            <w:right w:val="none" w:sz="0" w:space="0" w:color="auto"/>
          </w:divBdr>
        </w:div>
        <w:div w:id="1823497110">
          <w:marLeft w:val="0"/>
          <w:marRight w:val="0"/>
          <w:marTop w:val="0"/>
          <w:marBottom w:val="0"/>
          <w:divBdr>
            <w:top w:val="none" w:sz="0" w:space="0" w:color="auto"/>
            <w:left w:val="none" w:sz="0" w:space="0" w:color="auto"/>
            <w:bottom w:val="none" w:sz="0" w:space="0" w:color="auto"/>
            <w:right w:val="none" w:sz="0" w:space="0" w:color="auto"/>
          </w:divBdr>
        </w:div>
        <w:div w:id="482700726">
          <w:marLeft w:val="0"/>
          <w:marRight w:val="0"/>
          <w:marTop w:val="0"/>
          <w:marBottom w:val="0"/>
          <w:divBdr>
            <w:top w:val="none" w:sz="0" w:space="0" w:color="auto"/>
            <w:left w:val="none" w:sz="0" w:space="0" w:color="auto"/>
            <w:bottom w:val="none" w:sz="0" w:space="0" w:color="auto"/>
            <w:right w:val="none" w:sz="0" w:space="0" w:color="auto"/>
          </w:divBdr>
        </w:div>
        <w:div w:id="2116902824">
          <w:marLeft w:val="0"/>
          <w:marRight w:val="0"/>
          <w:marTop w:val="0"/>
          <w:marBottom w:val="0"/>
          <w:divBdr>
            <w:top w:val="none" w:sz="0" w:space="0" w:color="auto"/>
            <w:left w:val="none" w:sz="0" w:space="0" w:color="auto"/>
            <w:bottom w:val="none" w:sz="0" w:space="0" w:color="auto"/>
            <w:right w:val="none" w:sz="0" w:space="0" w:color="auto"/>
          </w:divBdr>
        </w:div>
        <w:div w:id="1163737218">
          <w:marLeft w:val="0"/>
          <w:marRight w:val="0"/>
          <w:marTop w:val="0"/>
          <w:marBottom w:val="0"/>
          <w:divBdr>
            <w:top w:val="none" w:sz="0" w:space="0" w:color="auto"/>
            <w:left w:val="none" w:sz="0" w:space="0" w:color="auto"/>
            <w:bottom w:val="none" w:sz="0" w:space="0" w:color="auto"/>
            <w:right w:val="none" w:sz="0" w:space="0" w:color="auto"/>
          </w:divBdr>
        </w:div>
      </w:divsChild>
    </w:div>
    <w:div w:id="2031639909">
      <w:bodyDiv w:val="1"/>
      <w:marLeft w:val="0"/>
      <w:marRight w:val="0"/>
      <w:marTop w:val="0"/>
      <w:marBottom w:val="0"/>
      <w:divBdr>
        <w:top w:val="none" w:sz="0" w:space="0" w:color="auto"/>
        <w:left w:val="none" w:sz="0" w:space="0" w:color="auto"/>
        <w:bottom w:val="none" w:sz="0" w:space="0" w:color="auto"/>
        <w:right w:val="none" w:sz="0" w:space="0" w:color="auto"/>
      </w:divBdr>
      <w:divsChild>
        <w:div w:id="1693720536">
          <w:marLeft w:val="0"/>
          <w:marRight w:val="0"/>
          <w:marTop w:val="0"/>
          <w:marBottom w:val="0"/>
          <w:divBdr>
            <w:top w:val="none" w:sz="0" w:space="0" w:color="auto"/>
            <w:left w:val="none" w:sz="0" w:space="0" w:color="auto"/>
            <w:bottom w:val="none" w:sz="0" w:space="0" w:color="auto"/>
            <w:right w:val="none" w:sz="0" w:space="0" w:color="auto"/>
          </w:divBdr>
        </w:div>
        <w:div w:id="664430802">
          <w:marLeft w:val="0"/>
          <w:marRight w:val="0"/>
          <w:marTop w:val="0"/>
          <w:marBottom w:val="0"/>
          <w:divBdr>
            <w:top w:val="none" w:sz="0" w:space="0" w:color="auto"/>
            <w:left w:val="none" w:sz="0" w:space="0" w:color="auto"/>
            <w:bottom w:val="none" w:sz="0" w:space="0" w:color="auto"/>
            <w:right w:val="none" w:sz="0" w:space="0" w:color="auto"/>
          </w:divBdr>
        </w:div>
      </w:divsChild>
    </w:div>
    <w:div w:id="2092699936">
      <w:bodyDiv w:val="1"/>
      <w:marLeft w:val="0"/>
      <w:marRight w:val="0"/>
      <w:marTop w:val="0"/>
      <w:marBottom w:val="0"/>
      <w:divBdr>
        <w:top w:val="none" w:sz="0" w:space="0" w:color="auto"/>
        <w:left w:val="none" w:sz="0" w:space="0" w:color="auto"/>
        <w:bottom w:val="none" w:sz="0" w:space="0" w:color="auto"/>
        <w:right w:val="none" w:sz="0" w:space="0" w:color="auto"/>
      </w:divBdr>
      <w:divsChild>
        <w:div w:id="350643049">
          <w:marLeft w:val="0"/>
          <w:marRight w:val="0"/>
          <w:marTop w:val="0"/>
          <w:marBottom w:val="0"/>
          <w:divBdr>
            <w:top w:val="none" w:sz="0" w:space="0" w:color="auto"/>
            <w:left w:val="none" w:sz="0" w:space="0" w:color="auto"/>
            <w:bottom w:val="none" w:sz="0" w:space="0" w:color="auto"/>
            <w:right w:val="none" w:sz="0" w:space="0" w:color="auto"/>
          </w:divBdr>
        </w:div>
        <w:div w:id="1433090231">
          <w:marLeft w:val="0"/>
          <w:marRight w:val="0"/>
          <w:marTop w:val="0"/>
          <w:marBottom w:val="0"/>
          <w:divBdr>
            <w:top w:val="none" w:sz="0" w:space="0" w:color="auto"/>
            <w:left w:val="none" w:sz="0" w:space="0" w:color="auto"/>
            <w:bottom w:val="none" w:sz="0" w:space="0" w:color="auto"/>
            <w:right w:val="none" w:sz="0" w:space="0" w:color="auto"/>
          </w:divBdr>
        </w:div>
        <w:div w:id="1549492262">
          <w:marLeft w:val="0"/>
          <w:marRight w:val="0"/>
          <w:marTop w:val="0"/>
          <w:marBottom w:val="0"/>
          <w:divBdr>
            <w:top w:val="none" w:sz="0" w:space="0" w:color="auto"/>
            <w:left w:val="none" w:sz="0" w:space="0" w:color="auto"/>
            <w:bottom w:val="none" w:sz="0" w:space="0" w:color="auto"/>
            <w:right w:val="none" w:sz="0" w:space="0" w:color="auto"/>
          </w:divBdr>
        </w:div>
        <w:div w:id="859204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es.wikipedia.org/wiki/Gasto_p%C3%BAblico" TargetMode="External"/><Relationship Id="rId26" Type="http://schemas.openxmlformats.org/officeDocument/2006/relationships/hyperlink" Target="https://es.wikipedia.org/wiki/Pol%C3%ADtica_econ%C3%B3mic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es.wikipedia.org/wiki/Proyecto_de_ley" TargetMode="External"/><Relationship Id="rId25" Type="http://schemas.openxmlformats.org/officeDocument/2006/relationships/hyperlink" Target="https://www.youtube.com/watch?v=ZXItr3i_GKc" TargetMode="External"/><Relationship Id="rId33" Type="http://schemas.openxmlformats.org/officeDocument/2006/relationships/hyperlink" Target="https://www.youtube.com/watch?v=ZXItr3i_GKc"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onstituci%C3%B3n_espa%C3%B1ola_de_1978" TargetMode="External"/><Relationship Id="rId20" Type="http://schemas.openxmlformats.org/officeDocument/2006/relationships/image" Target="media/image9.png"/><Relationship Id="rId29" Type="http://schemas.openxmlformats.org/officeDocument/2006/relationships/hyperlink" Target="https://es.wikipedia.org/wiki/Empl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Espa%C3%B1a" TargetMode="External"/><Relationship Id="rId23" Type="http://schemas.openxmlformats.org/officeDocument/2006/relationships/image" Target="media/image12.png"/><Relationship Id="rId28" Type="http://schemas.openxmlformats.org/officeDocument/2006/relationships/hyperlink" Target="https://es.wikipedia.org/wiki/Estabilidad_econ%C3%B3mica" TargetMode="External"/><Relationship Id="rId36"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s.wikipedia.org/wiki/Presupuesto_p%C3%BAblico" TargetMode="External"/><Relationship Id="rId22" Type="http://schemas.openxmlformats.org/officeDocument/2006/relationships/image" Target="media/image11.png"/><Relationship Id="rId27" Type="http://schemas.openxmlformats.org/officeDocument/2006/relationships/hyperlink" Target="https://es.wikipedia.org/wiki/Presupuesto_p%C3%BAblico" TargetMode="External"/><Relationship Id="rId30" Type="http://schemas.openxmlformats.org/officeDocument/2006/relationships/image" Target="media/image14.png"/><Relationship Id="rId35"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94809-006E-41F9-B899-C8BAA3DFD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3821</Words>
  <Characters>21018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Porto García</dc:creator>
  <cp:lastModifiedBy>www.intercambiosvirtuales.org</cp:lastModifiedBy>
  <cp:revision>2</cp:revision>
  <cp:lastPrinted>2018-02-20T11:15:00Z</cp:lastPrinted>
  <dcterms:created xsi:type="dcterms:W3CDTF">2018-04-10T10:21:00Z</dcterms:created>
  <dcterms:modified xsi:type="dcterms:W3CDTF">2018-04-10T10:21:00Z</dcterms:modified>
</cp:coreProperties>
</file>